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82" w:rsidRPr="00543C14" w:rsidRDefault="00812A82" w:rsidP="00413D7D">
      <w:pPr>
        <w:pStyle w:val="Heading1"/>
        <w:spacing w:before="120" w:after="120"/>
        <w:rPr>
          <w:rFonts w:ascii="Tahoma" w:hAnsi="Tahoma" w:cs="Tahoma"/>
          <w:sz w:val="22"/>
          <w:szCs w:val="22"/>
          <w:lang w:val="ro-RO"/>
        </w:rPr>
      </w:pPr>
      <w:bookmarkStart w:id="0" w:name="_GoBack"/>
      <w:bookmarkEnd w:id="0"/>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rsidR="00812A82" w:rsidRPr="00543C14" w:rsidRDefault="00812A82" w:rsidP="00413D7D">
      <w:pPr>
        <w:pStyle w:val="Heading1"/>
        <w:spacing w:before="120" w:after="120"/>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p>
    <w:p w:rsidR="00812A82" w:rsidRPr="00543C14" w:rsidRDefault="00375595" w:rsidP="00375595">
      <w:pPr>
        <w:spacing w:before="120" w:after="120"/>
        <w:jc w:val="center"/>
        <w:rPr>
          <w:rFonts w:ascii="Tahoma" w:hAnsi="Tahoma" w:cs="Tahoma"/>
          <w:sz w:val="22"/>
          <w:szCs w:val="22"/>
          <w:lang w:val="ro-RO"/>
        </w:rPr>
      </w:pPr>
      <w:r w:rsidRPr="00543C14">
        <w:rPr>
          <w:rFonts w:ascii="Tahoma" w:hAnsi="Tahoma" w:cs="Tahoma"/>
          <w:bCs/>
          <w:sz w:val="22"/>
          <w:szCs w:val="22"/>
          <w:lang w:val="ro-RO"/>
        </w:rPr>
        <w:t>nr.______ din anul_____, luna _____, ziua___</w:t>
      </w:r>
    </w:p>
    <w:p w:rsidR="003B5DE5" w:rsidRPr="00543C14" w:rsidRDefault="003B5DE5" w:rsidP="00413D7D">
      <w:pPr>
        <w:spacing w:before="120" w:after="120"/>
        <w:jc w:val="both"/>
        <w:rPr>
          <w:rFonts w:ascii="Tahoma" w:hAnsi="Tahoma" w:cs="Tahoma"/>
          <w:sz w:val="22"/>
          <w:szCs w:val="22"/>
          <w:lang w:val="ro-RO"/>
        </w:rPr>
      </w:pPr>
    </w:p>
    <w:p w:rsidR="00812A82" w:rsidRPr="00543C14" w:rsidRDefault="006B7B48" w:rsidP="00543C14">
      <w:pPr>
        <w:pStyle w:val="Heading1"/>
        <w:spacing w:before="120" w:after="120"/>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rsidR="008C6385" w:rsidRPr="00543C14" w:rsidRDefault="00543C14" w:rsidP="00543C14">
      <w:pPr>
        <w:spacing w:before="120" w:after="120"/>
        <w:jc w:val="both"/>
        <w:rPr>
          <w:rFonts w:ascii="Tahoma" w:hAnsi="Tahoma" w:cs="Tahoma"/>
          <w:sz w:val="22"/>
          <w:szCs w:val="22"/>
          <w:lang w:val="ro-RO"/>
        </w:rPr>
      </w:pPr>
      <w:r w:rsidRPr="00543C14">
        <w:rPr>
          <w:rFonts w:ascii="Tahoma" w:hAnsi="Tahoma" w:cs="Tahoma"/>
          <w:b/>
          <w:sz w:val="22"/>
          <w:szCs w:val="22"/>
          <w:lang w:val="ro-RO"/>
        </w:rPr>
        <w:t>Compania</w:t>
      </w:r>
      <w:r w:rsidR="00FC4B42" w:rsidRPr="00543C14">
        <w:rPr>
          <w:rFonts w:ascii="Tahoma" w:hAnsi="Tahoma" w:cs="Tahoma"/>
          <w:b/>
          <w:sz w:val="22"/>
          <w:szCs w:val="22"/>
          <w:lang w:val="ro-RO"/>
        </w:rPr>
        <w:t xml:space="preserve"> </w:t>
      </w:r>
      <w:r w:rsidR="00D73119" w:rsidRPr="00543C14">
        <w:rPr>
          <w:rFonts w:ascii="Tahoma" w:hAnsi="Tahoma" w:cs="Tahoma"/>
          <w:b/>
          <w:sz w:val="22"/>
          <w:szCs w:val="22"/>
          <w:lang w:val="ro-RO"/>
        </w:rPr>
        <w:t>............</w:t>
      </w:r>
      <w:r w:rsidR="00FC4B42" w:rsidRPr="00543C14">
        <w:rPr>
          <w:rFonts w:ascii="Tahoma" w:hAnsi="Tahoma" w:cs="Tahoma"/>
          <w:sz w:val="22"/>
          <w:szCs w:val="22"/>
          <w:lang w:val="ro-RO"/>
        </w:rPr>
        <w:t xml:space="preserve">, cu </w:t>
      </w:r>
      <w:r w:rsidR="00AE4EAE" w:rsidRPr="00543C14">
        <w:rPr>
          <w:rFonts w:ascii="Tahoma" w:hAnsi="Tahoma" w:cs="Tahoma"/>
          <w:sz w:val="22"/>
          <w:szCs w:val="22"/>
          <w:lang w:val="ro-RO"/>
        </w:rPr>
        <w:t>s</w:t>
      </w:r>
      <w:r w:rsidR="00FC4B42" w:rsidRPr="00543C14">
        <w:rPr>
          <w:rFonts w:ascii="Tahoma" w:hAnsi="Tahoma" w:cs="Tahoma"/>
          <w:sz w:val="22"/>
          <w:szCs w:val="22"/>
          <w:lang w:val="ro-RO"/>
        </w:rPr>
        <w:t xml:space="preserve">ediul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00D73119" w:rsidRPr="00543C14">
        <w:rPr>
          <w:rFonts w:ascii="Tahoma" w:hAnsi="Tahoma" w:cs="Tahoma"/>
          <w:sz w:val="22"/>
          <w:szCs w:val="22"/>
          <w:lang w:val="ro-RO"/>
        </w:rPr>
        <w:t>..................</w:t>
      </w:r>
      <w:r w:rsidR="00FC4B42" w:rsidRPr="00543C14">
        <w:rPr>
          <w:rFonts w:ascii="Tahoma" w:hAnsi="Tahoma" w:cs="Tahoma"/>
          <w:sz w:val="22"/>
          <w:szCs w:val="22"/>
          <w:lang w:val="ro-RO"/>
        </w:rPr>
        <w:t>, cod po</w:t>
      </w:r>
      <w:r w:rsidR="00E15EBB" w:rsidRPr="00543C14">
        <w:rPr>
          <w:rFonts w:ascii="Tahoma" w:hAnsi="Tahoma" w:cs="Tahoma"/>
          <w:sz w:val="22"/>
          <w:szCs w:val="22"/>
          <w:lang w:val="ro-RO"/>
        </w:rPr>
        <w:t>ş</w:t>
      </w:r>
      <w:r w:rsidR="00FC4B42" w:rsidRPr="00543C14">
        <w:rPr>
          <w:rFonts w:ascii="Tahoma" w:hAnsi="Tahoma" w:cs="Tahoma"/>
          <w:sz w:val="22"/>
          <w:szCs w:val="22"/>
          <w:lang w:val="ro-RO"/>
        </w:rPr>
        <w:t xml:space="preserve">tal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tel.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fax </w:t>
      </w:r>
      <w:r w:rsidR="00D73119" w:rsidRPr="00543C14">
        <w:rPr>
          <w:rFonts w:ascii="Tahoma" w:hAnsi="Tahoma" w:cs="Tahoma"/>
          <w:sz w:val="22"/>
          <w:szCs w:val="22"/>
          <w:lang w:val="ro-RO"/>
        </w:rPr>
        <w:t>.............</w:t>
      </w:r>
      <w:r w:rsidR="00FC4B42" w:rsidRPr="00543C14">
        <w:rPr>
          <w:rFonts w:ascii="Tahoma" w:hAnsi="Tahoma" w:cs="Tahoma"/>
          <w:sz w:val="22"/>
          <w:szCs w:val="22"/>
          <w:lang w:val="ro-RO"/>
        </w:rPr>
        <w:t>,</w:t>
      </w:r>
      <w:r w:rsidR="00E43433" w:rsidRPr="00543C14">
        <w:rPr>
          <w:rFonts w:ascii="Tahoma" w:hAnsi="Tahoma" w:cs="Tahoma"/>
          <w:sz w:val="22"/>
          <w:szCs w:val="22"/>
          <w:lang w:val="ro-RO"/>
        </w:rPr>
        <w:t xml:space="preserve"> </w:t>
      </w:r>
      <w:r w:rsidR="00FC4B42" w:rsidRPr="00543C14">
        <w:rPr>
          <w:rFonts w:ascii="Tahoma" w:hAnsi="Tahoma" w:cs="Tahoma"/>
          <w:sz w:val="22"/>
          <w:szCs w:val="22"/>
          <w:lang w:val="ro-RO"/>
        </w:rPr>
        <w:t xml:space="preserve">cu atributul fiscal RO,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FC4B42"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00FC4B42" w:rsidRPr="00543C14">
        <w:rPr>
          <w:rFonts w:ascii="Tahoma" w:hAnsi="Tahoma" w:cs="Tahoma"/>
          <w:sz w:val="22"/>
          <w:szCs w:val="22"/>
          <w:lang w:val="ro-RO"/>
        </w:rPr>
        <w:t>la nr.</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w:t>
      </w:r>
      <w:r w:rsidR="00E43433" w:rsidRPr="00543C14">
        <w:rPr>
          <w:rFonts w:ascii="Tahoma" w:hAnsi="Tahoma" w:cs="Tahoma"/>
          <w:sz w:val="22"/>
          <w:szCs w:val="22"/>
          <w:lang w:val="ro-RO"/>
        </w:rPr>
        <w:t xml:space="preserve"> </w:t>
      </w:r>
      <w:r w:rsidR="00FC4B42" w:rsidRPr="00543C14">
        <w:rPr>
          <w:rFonts w:ascii="Tahoma" w:hAnsi="Tahoma" w:cs="Tahoma"/>
          <w:sz w:val="22"/>
          <w:szCs w:val="22"/>
          <w:lang w:val="ro-RO"/>
        </w:rPr>
        <w:t>cont de virament nr</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deschis la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00FC4B42" w:rsidRPr="00543C14">
        <w:rPr>
          <w:rFonts w:ascii="Tahoma" w:hAnsi="Tahoma" w:cs="Tahoma"/>
          <w:sz w:val="22"/>
          <w:szCs w:val="22"/>
          <w:lang w:val="ro-RO"/>
        </w:rPr>
        <w:t>ANRE de furnizare</w:t>
      </w:r>
      <w:r w:rsidR="00A43540" w:rsidRPr="00543C14">
        <w:rPr>
          <w:rFonts w:ascii="Tahoma" w:hAnsi="Tahoma" w:cs="Tahoma"/>
          <w:sz w:val="22"/>
          <w:szCs w:val="22"/>
          <w:lang w:val="ro-RO"/>
        </w:rPr>
        <w:t>/producere</w:t>
      </w:r>
      <w:r w:rsidR="00FC4B42" w:rsidRPr="00543C14">
        <w:rPr>
          <w:rFonts w:ascii="Tahoma" w:hAnsi="Tahoma" w:cs="Tahoma"/>
          <w:sz w:val="22"/>
          <w:szCs w:val="22"/>
          <w:lang w:val="ro-RO"/>
        </w:rPr>
        <w:t xml:space="preserve"> nr. </w:t>
      </w:r>
      <w:r w:rsidR="00D73119" w:rsidRPr="00543C14">
        <w:rPr>
          <w:rFonts w:ascii="Tahoma" w:hAnsi="Tahoma" w:cs="Tahoma"/>
          <w:sz w:val="22"/>
          <w:szCs w:val="22"/>
          <w:lang w:val="ro-RO"/>
        </w:rPr>
        <w:t>................</w:t>
      </w:r>
      <w:r w:rsidR="00FC4B42" w:rsidRPr="00543C14">
        <w:rPr>
          <w:rFonts w:ascii="Tahoma" w:hAnsi="Tahoma" w:cs="Tahoma"/>
          <w:sz w:val="22"/>
          <w:szCs w:val="22"/>
          <w:lang w:val="ro-RO"/>
        </w:rPr>
        <w:t>,</w:t>
      </w:r>
      <w:r w:rsidR="00D73119" w:rsidRPr="00543C14">
        <w:rPr>
          <w:rFonts w:ascii="Tahoma" w:hAnsi="Tahoma" w:cs="Tahoma"/>
          <w:sz w:val="22"/>
          <w:szCs w:val="22"/>
          <w:lang w:val="ro-RO"/>
        </w:rPr>
        <w:t xml:space="preserve"> cod EIC</w:t>
      </w:r>
      <w:r w:rsidR="00FC4B42" w:rsidRPr="00543C14">
        <w:rPr>
          <w:rFonts w:ascii="Tahoma" w:hAnsi="Tahoma" w:cs="Tahoma"/>
          <w:sz w:val="22"/>
          <w:szCs w:val="22"/>
          <w:lang w:val="ro-RO"/>
        </w:rPr>
        <w:t xml:space="preserve"> </w:t>
      </w:r>
      <w:r w:rsidR="008C6385" w:rsidRPr="00543C14">
        <w:rPr>
          <w:rFonts w:ascii="Tahoma" w:hAnsi="Tahoma" w:cs="Tahoma"/>
          <w:sz w:val="22"/>
          <w:szCs w:val="22"/>
          <w:lang w:val="ro-RO"/>
        </w:rPr>
        <w:t>............</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00FC4B42" w:rsidRPr="00543C14">
        <w:rPr>
          <w:rFonts w:ascii="Tahoma" w:hAnsi="Tahoma" w:cs="Tahoma"/>
          <w:sz w:val="22"/>
          <w:szCs w:val="22"/>
          <w:lang w:val="ro-RO"/>
        </w:rPr>
        <w:t xml:space="preserve">legal prin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rsidR="00FC4B42" w:rsidRPr="00543C14" w:rsidRDefault="00FC4B42" w:rsidP="00413D7D">
      <w:pPr>
        <w:spacing w:before="120" w:after="120"/>
        <w:jc w:val="both"/>
        <w:rPr>
          <w:rFonts w:ascii="Tahoma" w:hAnsi="Tahoma" w:cs="Tahoma"/>
          <w:sz w:val="22"/>
          <w:szCs w:val="22"/>
          <w:lang w:val="ro-RO"/>
        </w:rPr>
      </w:pPr>
      <w:r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Pr="00543C14">
        <w:rPr>
          <w:rFonts w:ascii="Tahoma" w:hAnsi="Tahoma" w:cs="Tahoma"/>
          <w:sz w:val="22"/>
          <w:szCs w:val="22"/>
          <w:lang w:val="ro-RO"/>
        </w:rPr>
        <w:t xml:space="preserve">calitatea de </w:t>
      </w:r>
      <w:r w:rsidRPr="00543C14">
        <w:rPr>
          <w:rFonts w:ascii="Tahoma" w:hAnsi="Tahoma" w:cs="Tahoma"/>
          <w:b/>
          <w:sz w:val="22"/>
          <w:szCs w:val="22"/>
          <w:lang w:val="ro-RO"/>
        </w:rPr>
        <w:t>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rPr>
        <w:t>tor</w:t>
      </w:r>
      <w:r w:rsidRPr="00543C14">
        <w:rPr>
          <w:rFonts w:ascii="Tahoma" w:hAnsi="Tahoma" w:cs="Tahoma"/>
          <w:sz w:val="22"/>
          <w:szCs w:val="22"/>
          <w:lang w:val="ro-RO"/>
        </w:rPr>
        <w:t>, pe de o parte,</w:t>
      </w:r>
    </w:p>
    <w:p w:rsidR="00BB10A0" w:rsidRPr="00543C14" w:rsidRDefault="009957E0" w:rsidP="00413D7D">
      <w:pPr>
        <w:spacing w:before="120" w:after="120"/>
        <w:ind w:firstLine="720"/>
        <w:jc w:val="both"/>
        <w:rPr>
          <w:rFonts w:ascii="Tahoma" w:hAnsi="Tahoma" w:cs="Tahoma"/>
          <w:sz w:val="22"/>
          <w:szCs w:val="22"/>
          <w:lang w:val="ro-RO"/>
        </w:rPr>
      </w:pPr>
      <w:r w:rsidRPr="00543C14">
        <w:rPr>
          <w:rFonts w:ascii="Tahoma" w:hAnsi="Tahoma" w:cs="Tahoma"/>
          <w:sz w:val="22"/>
          <w:szCs w:val="22"/>
          <w:lang w:val="ro-RO"/>
        </w:rPr>
        <w:t>şi</w:t>
      </w:r>
    </w:p>
    <w:p w:rsidR="00812A82" w:rsidRPr="00543C14" w:rsidRDefault="00543C14" w:rsidP="00543C14">
      <w:pPr>
        <w:spacing w:before="120" w:after="120"/>
        <w:jc w:val="both"/>
        <w:rPr>
          <w:rFonts w:ascii="Tahoma" w:hAnsi="Tahoma" w:cs="Tahoma"/>
          <w:sz w:val="22"/>
          <w:szCs w:val="22"/>
          <w:lang w:val="ro-RO"/>
        </w:rPr>
      </w:pPr>
      <w:r w:rsidRPr="00543C14">
        <w:rPr>
          <w:rFonts w:ascii="Tahoma" w:hAnsi="Tahoma" w:cs="Tahoma"/>
          <w:b/>
          <w:sz w:val="22"/>
          <w:szCs w:val="22"/>
          <w:lang w:val="ro-RO"/>
        </w:rPr>
        <w:t>Compania</w:t>
      </w:r>
      <w:r w:rsidR="00D73119" w:rsidRPr="00543C14">
        <w:rPr>
          <w:rFonts w:ascii="Tahoma" w:hAnsi="Tahoma" w:cs="Tahoma"/>
          <w:b/>
          <w:sz w:val="22"/>
          <w:szCs w:val="22"/>
          <w:lang w:val="ro-RO"/>
        </w:rPr>
        <w:t>............</w:t>
      </w:r>
      <w:r w:rsidR="00D73119" w:rsidRPr="00543C14">
        <w:rPr>
          <w:rFonts w:ascii="Tahoma" w:hAnsi="Tahoma" w:cs="Tahoma"/>
          <w:sz w:val="22"/>
          <w:szCs w:val="22"/>
          <w:lang w:val="ro-RO"/>
        </w:rPr>
        <w:t xml:space="preserve">, cu </w:t>
      </w:r>
      <w:r w:rsidR="00AE4EAE" w:rsidRPr="00543C14">
        <w:rPr>
          <w:rFonts w:ascii="Tahoma" w:hAnsi="Tahoma" w:cs="Tahoma"/>
          <w:sz w:val="22"/>
          <w:szCs w:val="22"/>
          <w:lang w:val="ro-RO"/>
        </w:rPr>
        <w:t>s</w:t>
      </w:r>
      <w:r w:rsidR="00D73119" w:rsidRPr="00543C14">
        <w:rPr>
          <w:rFonts w:ascii="Tahoma" w:hAnsi="Tahoma" w:cs="Tahoma"/>
          <w:sz w:val="22"/>
          <w:szCs w:val="22"/>
          <w:lang w:val="ro-RO"/>
        </w:rPr>
        <w:t xml:space="preserve">ediul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00D73119" w:rsidRPr="00543C14">
        <w:rPr>
          <w:rFonts w:ascii="Tahoma" w:hAnsi="Tahoma" w:cs="Tahoma"/>
          <w:sz w:val="22"/>
          <w:szCs w:val="22"/>
          <w:lang w:val="ro-RO"/>
        </w:rPr>
        <w:t>................, cod po</w:t>
      </w:r>
      <w:r w:rsidR="00E15EBB" w:rsidRPr="00543C14">
        <w:rPr>
          <w:rFonts w:ascii="Tahoma" w:hAnsi="Tahoma" w:cs="Tahoma"/>
          <w:sz w:val="22"/>
          <w:szCs w:val="22"/>
          <w:lang w:val="ro-RO"/>
        </w:rPr>
        <w:t>ş</w:t>
      </w:r>
      <w:r w:rsidR="00D73119" w:rsidRPr="00543C14">
        <w:rPr>
          <w:rFonts w:ascii="Tahoma" w:hAnsi="Tahoma" w:cs="Tahoma"/>
          <w:sz w:val="22"/>
          <w:szCs w:val="22"/>
          <w:lang w:val="ro-RO"/>
        </w:rPr>
        <w:t xml:space="preserve">tal ............, tel. .............., fax ............, cu atributul fiscal RO,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D73119"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00D73119" w:rsidRPr="00543C14">
        <w:rPr>
          <w:rFonts w:ascii="Tahoma" w:hAnsi="Tahoma" w:cs="Tahoma"/>
          <w:sz w:val="22"/>
          <w:szCs w:val="22"/>
          <w:lang w:val="ro-RO"/>
        </w:rPr>
        <w:t>la nr................. ,</w:t>
      </w:r>
      <w:r w:rsidR="004E558E" w:rsidRPr="00543C14">
        <w:rPr>
          <w:rFonts w:ascii="Tahoma" w:hAnsi="Tahoma" w:cs="Tahoma"/>
          <w:sz w:val="22"/>
          <w:szCs w:val="22"/>
          <w:lang w:val="ro-RO"/>
        </w:rPr>
        <w:t xml:space="preserve"> </w:t>
      </w:r>
      <w:r w:rsidR="00D73119"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00D73119"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00D73119" w:rsidRPr="00543C14">
        <w:rPr>
          <w:rFonts w:ascii="Tahoma" w:hAnsi="Tahoma" w:cs="Tahoma"/>
          <w:sz w:val="22"/>
          <w:szCs w:val="22"/>
          <w:lang w:val="ro-RO"/>
        </w:rPr>
        <w:t>ANRE de furnizare</w:t>
      </w:r>
      <w:r w:rsidR="009A1FD3" w:rsidRPr="00543C14">
        <w:rPr>
          <w:rFonts w:ascii="Tahoma" w:hAnsi="Tahoma" w:cs="Tahoma"/>
          <w:sz w:val="22"/>
          <w:szCs w:val="22"/>
          <w:lang w:val="ro-RO"/>
        </w:rPr>
        <w:t>/producere</w:t>
      </w:r>
      <w:r w:rsidR="00AE4EAE" w:rsidRPr="00543C14">
        <w:rPr>
          <w:rFonts w:ascii="Tahoma" w:hAnsi="Tahoma" w:cs="Tahoma"/>
          <w:sz w:val="22"/>
          <w:szCs w:val="22"/>
          <w:lang w:val="ro-RO"/>
        </w:rPr>
        <w:t>/distribuție/</w:t>
      </w:r>
      <w:r w:rsidR="00AA2D26" w:rsidRPr="00543C14">
        <w:rPr>
          <w:rFonts w:ascii="Tahoma" w:hAnsi="Tahoma" w:cs="Tahoma"/>
          <w:sz w:val="22"/>
          <w:szCs w:val="22"/>
          <w:lang w:val="ro-RO"/>
        </w:rPr>
        <w:t xml:space="preserve"> </w:t>
      </w:r>
      <w:r w:rsidR="00AE4EAE" w:rsidRPr="00543C14">
        <w:rPr>
          <w:rFonts w:ascii="Tahoma" w:hAnsi="Tahoma" w:cs="Tahoma"/>
          <w:sz w:val="22"/>
          <w:szCs w:val="22"/>
          <w:lang w:val="ro-RO"/>
        </w:rPr>
        <w:t>transport</w:t>
      </w:r>
      <w:r w:rsidR="009A1FD3" w:rsidRPr="00543C14">
        <w:rPr>
          <w:rFonts w:ascii="Tahoma" w:hAnsi="Tahoma" w:cs="Tahoma"/>
          <w:sz w:val="22"/>
          <w:szCs w:val="22"/>
          <w:lang w:val="ro-RO"/>
        </w:rPr>
        <w:t xml:space="preserve"> </w:t>
      </w:r>
      <w:r w:rsidR="00D73119"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00D73119" w:rsidRPr="00543C14">
        <w:rPr>
          <w:rFonts w:ascii="Tahoma" w:hAnsi="Tahoma" w:cs="Tahoma"/>
          <w:sz w:val="22"/>
          <w:szCs w:val="22"/>
          <w:lang w:val="ro-RO"/>
        </w:rPr>
        <w:t>cod EIC</w:t>
      </w:r>
      <w:r w:rsidR="008C6385" w:rsidRPr="00543C14">
        <w:rPr>
          <w:rFonts w:ascii="Tahoma" w:hAnsi="Tahoma" w:cs="Tahoma"/>
          <w:sz w:val="22"/>
          <w:szCs w:val="22"/>
          <w:lang w:val="ro-RO"/>
        </w:rPr>
        <w:t>................</w:t>
      </w:r>
      <w:r w:rsidR="00D73119"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00D73119" w:rsidRPr="00543C14">
        <w:rPr>
          <w:rFonts w:ascii="Tahoma" w:hAnsi="Tahoma" w:cs="Tahoma"/>
          <w:sz w:val="22"/>
          <w:szCs w:val="22"/>
          <w:lang w:val="ro-RO"/>
        </w:rPr>
        <w:t>legal prin .............</w:t>
      </w:r>
      <w:r w:rsidR="00626D19" w:rsidRPr="00543C14">
        <w:rPr>
          <w:rFonts w:ascii="Tahoma" w:hAnsi="Tahoma" w:cs="Tahoma"/>
          <w:sz w:val="22"/>
          <w:szCs w:val="22"/>
          <w:lang w:val="ro-RO"/>
        </w:rPr>
        <w:t xml:space="preserve">,                                      </w:t>
      </w:r>
      <w:r w:rsidR="00D73119" w:rsidRPr="00543C14">
        <w:rPr>
          <w:rFonts w:ascii="Tahoma" w:hAnsi="Tahoma" w:cs="Tahoma"/>
          <w:sz w:val="22"/>
          <w:szCs w:val="22"/>
          <w:lang w:val="ro-RO"/>
        </w:rPr>
        <w:t xml:space="preserve"> </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alta parte</w:t>
      </w:r>
      <w:r w:rsidR="00896328" w:rsidRPr="00543C14">
        <w:rPr>
          <w:rFonts w:ascii="Tahoma" w:hAnsi="Tahoma" w:cs="Tahoma"/>
          <w:sz w:val="22"/>
          <w:szCs w:val="22"/>
          <w:lang w:val="ro-RO"/>
        </w:rPr>
        <w:t xml:space="preserve">, </w:t>
      </w:r>
    </w:p>
    <w:p w:rsidR="00C1603B" w:rsidRPr="00543C14" w:rsidRDefault="00D80E57" w:rsidP="00413D7D">
      <w:pPr>
        <w:spacing w:before="120" w:after="120"/>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p>
    <w:p w:rsidR="009957E0" w:rsidRPr="00543C14" w:rsidRDefault="009957E0" w:rsidP="00413D7D">
      <w:pPr>
        <w:spacing w:before="120" w:after="120"/>
        <w:jc w:val="both"/>
        <w:rPr>
          <w:rFonts w:ascii="Tahoma" w:hAnsi="Tahoma" w:cs="Tahoma"/>
          <w:sz w:val="22"/>
          <w:szCs w:val="22"/>
          <w:lang w:val="ro-RO"/>
        </w:rPr>
      </w:pPr>
    </w:p>
    <w:p w:rsidR="00812A82" w:rsidRPr="00543C14" w:rsidRDefault="00812A82" w:rsidP="00413D7D">
      <w:pPr>
        <w:spacing w:before="120" w:after="120"/>
        <w:jc w:val="both"/>
        <w:rPr>
          <w:rFonts w:ascii="Tahoma" w:hAnsi="Tahoma" w:cs="Tahoma"/>
          <w:sz w:val="22"/>
          <w:szCs w:val="22"/>
          <w:lang w:val="ro-RO"/>
        </w:rPr>
      </w:pPr>
      <w:r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00D80E57" w:rsidRPr="00543C14">
        <w:rPr>
          <w:rFonts w:ascii="Tahoma" w:hAnsi="Tahoma" w:cs="Tahoma"/>
          <w:sz w:val="22"/>
          <w:szCs w:val="22"/>
          <w:lang w:val="ro-RO"/>
        </w:rPr>
        <w:t>licita</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iei </w:t>
      </w:r>
      <w:r w:rsidR="00543C14" w:rsidRPr="00543C14">
        <w:rPr>
          <w:rFonts w:ascii="Tahoma" w:hAnsi="Tahoma" w:cs="Tahoma"/>
          <w:sz w:val="22"/>
          <w:szCs w:val="22"/>
          <w:lang w:val="ro-RO"/>
        </w:rPr>
        <w:t>(</w:t>
      </w:r>
      <w:r w:rsidR="00543C14" w:rsidRPr="00543C14">
        <w:rPr>
          <w:rFonts w:ascii="Tahoma" w:hAnsi="Tahoma" w:cs="Tahoma"/>
          <w:i/>
          <w:sz w:val="22"/>
          <w:szCs w:val="22"/>
          <w:lang w:val="ro-RO"/>
        </w:rPr>
        <w:t>codul sesiunii</w:t>
      </w:r>
      <w:r w:rsidR="00543C14" w:rsidRPr="00543C14">
        <w:rPr>
          <w:rFonts w:ascii="Tahoma" w:hAnsi="Tahoma" w:cs="Tahoma"/>
          <w:sz w:val="22"/>
          <w:szCs w:val="22"/>
          <w:lang w:val="ro-RO"/>
        </w:rPr>
        <w:t>)</w:t>
      </w:r>
      <w:r w:rsidR="00917941" w:rsidRPr="00543C14">
        <w:rPr>
          <w:rFonts w:ascii="Tahoma" w:hAnsi="Tahoma" w:cs="Tahoma"/>
          <w:sz w:val="22"/>
          <w:szCs w:val="22"/>
          <w:lang w:val="ro-RO"/>
        </w:rPr>
        <w:t>…</w:t>
      </w:r>
      <w:r w:rsidR="00D80E57" w:rsidRPr="00543C14">
        <w:rPr>
          <w:rFonts w:ascii="Tahoma" w:hAnsi="Tahoma" w:cs="Tahoma"/>
          <w:sz w:val="22"/>
          <w:szCs w:val="22"/>
          <w:lang w:val="ro-RO"/>
        </w:rPr>
        <w:t>……</w:t>
      </w:r>
      <w:r w:rsidR="00AA3AAB" w:rsidRPr="00543C14">
        <w:rPr>
          <w:rFonts w:ascii="Tahoma" w:hAnsi="Tahoma" w:cs="Tahoma"/>
          <w:sz w:val="22"/>
          <w:szCs w:val="22"/>
          <w:lang w:val="ro-RO"/>
        </w:rPr>
        <w:t>…</w:t>
      </w:r>
      <w:r w:rsidR="00D80E57" w:rsidRPr="00543C14">
        <w:rPr>
          <w:rFonts w:ascii="Tahoma" w:hAnsi="Tahoma" w:cs="Tahoma"/>
          <w:sz w:val="22"/>
          <w:szCs w:val="22"/>
          <w:lang w:val="ro-RO"/>
        </w:rPr>
        <w:t>….</w:t>
      </w:r>
      <w:r w:rsidR="00917941" w:rsidRPr="00543C14">
        <w:rPr>
          <w:rFonts w:ascii="Tahoma" w:hAnsi="Tahoma" w:cs="Tahoma"/>
          <w:sz w:val="22"/>
          <w:szCs w:val="22"/>
          <w:lang w:val="ro-RO"/>
        </w:rPr>
        <w:t>din data…</w:t>
      </w:r>
      <w:r w:rsidR="00D80E57" w:rsidRPr="00543C14">
        <w:rPr>
          <w:rFonts w:ascii="Tahoma" w:hAnsi="Tahoma" w:cs="Tahoma"/>
          <w:sz w:val="22"/>
          <w:szCs w:val="22"/>
          <w:lang w:val="ro-RO"/>
        </w:rPr>
        <w:t>……</w:t>
      </w:r>
      <w:r w:rsidR="00375595" w:rsidRPr="00543C14">
        <w:rPr>
          <w:rFonts w:ascii="Tahoma" w:hAnsi="Tahoma" w:cs="Tahoma"/>
          <w:sz w:val="22"/>
          <w:szCs w:val="22"/>
          <w:lang w:val="ro-RO"/>
        </w:rPr>
        <w:t>..</w:t>
      </w:r>
      <w:r w:rsidR="00D80E57" w:rsidRPr="00543C14">
        <w:rPr>
          <w:rFonts w:ascii="Tahoma" w:hAnsi="Tahoma" w:cs="Tahoma"/>
          <w:sz w:val="22"/>
          <w:szCs w:val="22"/>
          <w:lang w:val="ro-RO"/>
        </w:rPr>
        <w:t>..</w:t>
      </w:r>
    </w:p>
    <w:p w:rsidR="00812A82" w:rsidRPr="00543C14" w:rsidRDefault="00812A82" w:rsidP="00635BD9">
      <w:pPr>
        <w:pStyle w:val="Heading2"/>
        <w:spacing w:before="240" w:after="120"/>
        <w:jc w:val="both"/>
        <w:rPr>
          <w:rFonts w:ascii="Tahoma" w:hAnsi="Tahoma" w:cs="Tahoma"/>
          <w:b w:val="0"/>
          <w:bCs w:val="0"/>
          <w:sz w:val="22"/>
          <w:szCs w:val="22"/>
          <w:lang w:val="ro-RO"/>
        </w:rPr>
      </w:pPr>
      <w:r w:rsidRPr="00543C14">
        <w:rPr>
          <w:rFonts w:ascii="Tahoma" w:hAnsi="Tahoma" w:cs="Tahoma"/>
          <w:sz w:val="22"/>
          <w:szCs w:val="22"/>
          <w:lang w:val="ro-RO"/>
        </w:rPr>
        <w:t>Terminologie</w:t>
      </w:r>
    </w:p>
    <w:p w:rsidR="00812A82" w:rsidRPr="00543C14" w:rsidRDefault="00812A82" w:rsidP="00413D7D">
      <w:pPr>
        <w:pStyle w:val="Heading1"/>
        <w:keepNext w:val="0"/>
        <w:spacing w:before="120" w:after="120"/>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rsidR="00812A82" w:rsidRPr="00543C14" w:rsidRDefault="00812A82" w:rsidP="00413D7D">
      <w:pPr>
        <w:pStyle w:val="Heading1"/>
        <w:spacing w:before="120" w:after="120"/>
        <w:jc w:val="both"/>
        <w:rPr>
          <w:rFonts w:ascii="Tahoma" w:hAnsi="Tahoma" w:cs="Tahoma"/>
          <w:sz w:val="22"/>
          <w:szCs w:val="22"/>
          <w:lang w:val="ro-RO"/>
        </w:rPr>
      </w:pPr>
      <w:r w:rsidRPr="00543C14">
        <w:rPr>
          <w:rFonts w:ascii="Tahoma" w:hAnsi="Tahoma" w:cs="Tahoma"/>
          <w:sz w:val="22"/>
          <w:szCs w:val="22"/>
          <w:lang w:val="ro-RO"/>
        </w:rPr>
        <w:t>Obiectul contractului</w:t>
      </w:r>
    </w:p>
    <w:p w:rsidR="008A5E72" w:rsidRPr="00543C14" w:rsidRDefault="00812A82" w:rsidP="00413D7D">
      <w:pPr>
        <w:spacing w:before="120" w:after="120"/>
        <w:jc w:val="both"/>
        <w:rPr>
          <w:rFonts w:ascii="Tahoma" w:hAnsi="Tahoma" w:cs="Tahoma"/>
          <w:sz w:val="22"/>
          <w:szCs w:val="22"/>
          <w:lang w:val="ro-RO"/>
        </w:rPr>
      </w:pPr>
      <w:r w:rsidRPr="00543C14">
        <w:rPr>
          <w:rFonts w:ascii="Tahoma" w:hAnsi="Tahoma" w:cs="Tahoma"/>
          <w:b/>
          <w:bCs/>
          <w:sz w:val="22"/>
          <w:szCs w:val="22"/>
          <w:lang w:val="ro-RO"/>
        </w:rPr>
        <w:t>Art.</w:t>
      </w:r>
      <w:r w:rsidR="00C34D33" w:rsidRPr="00543C14">
        <w:rPr>
          <w:rFonts w:ascii="Tahoma" w:hAnsi="Tahoma" w:cs="Tahoma"/>
          <w:b/>
          <w:bCs/>
          <w:sz w:val="22"/>
          <w:szCs w:val="22"/>
          <w:lang w:val="ro-RO"/>
        </w:rPr>
        <w:t xml:space="preserve"> </w:t>
      </w:r>
      <w:r w:rsidRPr="00543C14">
        <w:rPr>
          <w:rFonts w:ascii="Tahoma" w:hAnsi="Tahoma" w:cs="Tahoma"/>
          <w:b/>
          <w:bCs/>
          <w:sz w:val="22"/>
          <w:szCs w:val="22"/>
          <w:lang w:val="ro-RO"/>
        </w:rPr>
        <w:t>2.</w:t>
      </w:r>
      <w:r w:rsidR="00543C14" w:rsidRPr="00543C14">
        <w:rPr>
          <w:rFonts w:ascii="Tahoma" w:hAnsi="Tahoma" w:cs="Tahoma"/>
          <w:b/>
          <w:sz w:val="22"/>
          <w:szCs w:val="22"/>
          <w:lang w:val="ro-RO"/>
        </w:rPr>
        <w:t xml:space="preserve"> </w:t>
      </w:r>
      <w:r w:rsidR="00D73119" w:rsidRPr="00543C14">
        <w:rPr>
          <w:rFonts w:ascii="Tahoma" w:hAnsi="Tahoma" w:cs="Tahoma"/>
          <w:sz w:val="22"/>
          <w:szCs w:val="22"/>
          <w:lang w:val="ro-RO"/>
        </w:rPr>
        <w:t xml:space="preserve">(1) </w:t>
      </w:r>
      <w:r w:rsidR="003B2325" w:rsidRPr="003B2325">
        <w:rPr>
          <w:rFonts w:ascii="Tahoma" w:hAnsi="Tahoma" w:cs="Tahoma"/>
          <w:sz w:val="22"/>
          <w:szCs w:val="22"/>
          <w:lang w:val="ro-RO"/>
        </w:rPr>
        <w:t xml:space="preserve">Obiectul Contractului îl constituie vânzarea-cumpărarea cantității de energie electrică menționată în Anexa 2, incluzând termenii și condițiile privind vânzarea - cumpărarea, facturarea, </w:t>
      </w:r>
      <w:r w:rsidR="00171EBF">
        <w:rPr>
          <w:rFonts w:ascii="Tahoma" w:hAnsi="Tahoma" w:cs="Tahoma"/>
          <w:sz w:val="22"/>
          <w:szCs w:val="22"/>
          <w:lang w:val="ro-RO"/>
        </w:rPr>
        <w:t>plată</w:t>
      </w:r>
      <w:r w:rsidR="003B2325" w:rsidRPr="003B2325">
        <w:rPr>
          <w:rFonts w:ascii="Tahoma" w:hAnsi="Tahoma" w:cs="Tahoma"/>
          <w:sz w:val="22"/>
          <w:szCs w:val="22"/>
          <w:lang w:val="ro-RO"/>
        </w:rPr>
        <w:t xml:space="preserve"> şi alte servicii</w:t>
      </w:r>
      <w:r w:rsidR="003B2325">
        <w:rPr>
          <w:rFonts w:ascii="Tahoma" w:hAnsi="Tahoma" w:cs="Tahoma"/>
          <w:sz w:val="22"/>
          <w:szCs w:val="22"/>
          <w:lang w:val="ro-RO"/>
        </w:rPr>
        <w:t>,</w:t>
      </w:r>
      <w:r w:rsidR="003B2325" w:rsidRPr="003B2325">
        <w:rPr>
          <w:rFonts w:ascii="Tahoma" w:hAnsi="Tahoma" w:cs="Tahoma"/>
          <w:sz w:val="22"/>
          <w:szCs w:val="22"/>
          <w:lang w:val="ro-RO"/>
        </w:rPr>
        <w:t xml:space="preserve"> </w:t>
      </w:r>
      <w:r w:rsidR="003B2325">
        <w:rPr>
          <w:rFonts w:ascii="Tahoma" w:hAnsi="Tahoma" w:cs="Tahoma"/>
          <w:sz w:val="22"/>
          <w:szCs w:val="22"/>
          <w:lang w:val="ro-RO"/>
        </w:rPr>
        <w:t>la p</w:t>
      </w:r>
      <w:r w:rsidR="003B2325" w:rsidRPr="00543C14">
        <w:rPr>
          <w:rFonts w:ascii="Tahoma" w:hAnsi="Tahoma" w:cs="Tahoma"/>
          <w:sz w:val="22"/>
          <w:szCs w:val="22"/>
          <w:lang w:val="ro-RO"/>
        </w:rPr>
        <w:t xml:space="preserve">reţul de contract prevǎzut în </w:t>
      </w:r>
      <w:r w:rsidR="00B51DA4">
        <w:rPr>
          <w:rFonts w:ascii="Tahoma" w:hAnsi="Tahoma" w:cs="Tahoma"/>
          <w:sz w:val="22"/>
          <w:szCs w:val="22"/>
          <w:lang w:val="ro-RO"/>
        </w:rPr>
        <w:t>A</w:t>
      </w:r>
      <w:r w:rsidR="003B2325" w:rsidRPr="00543C14">
        <w:rPr>
          <w:rFonts w:ascii="Tahoma" w:hAnsi="Tahoma" w:cs="Tahoma"/>
          <w:sz w:val="22"/>
          <w:szCs w:val="22"/>
          <w:lang w:val="ro-RO"/>
        </w:rPr>
        <w:t>nexa 3</w:t>
      </w:r>
      <w:r w:rsidR="002B6BBF" w:rsidRPr="00543C14">
        <w:rPr>
          <w:rFonts w:ascii="Tahoma" w:hAnsi="Tahoma" w:cs="Tahoma"/>
          <w:sz w:val="22"/>
          <w:szCs w:val="22"/>
          <w:lang w:val="ro-RO"/>
        </w:rPr>
        <w:t xml:space="preserve">, </w:t>
      </w:r>
      <w:r w:rsidR="006D7B8C" w:rsidRPr="00543C14">
        <w:rPr>
          <w:rFonts w:ascii="Tahoma" w:hAnsi="Tahoma" w:cs="Tahoma"/>
          <w:sz w:val="22"/>
          <w:szCs w:val="22"/>
          <w:lang w:val="ro-RO"/>
        </w:rPr>
        <w:t>tranzac</w:t>
      </w:r>
      <w:r w:rsidR="00E15EBB" w:rsidRPr="00543C14">
        <w:rPr>
          <w:rFonts w:ascii="Tahoma" w:hAnsi="Tahoma" w:cs="Tahoma"/>
          <w:sz w:val="22"/>
          <w:szCs w:val="22"/>
          <w:lang w:val="ro-RO"/>
        </w:rPr>
        <w:t>ţ</w:t>
      </w:r>
      <w:r w:rsidR="00FD1853" w:rsidRPr="00543C14">
        <w:rPr>
          <w:rFonts w:ascii="Tahoma" w:hAnsi="Tahoma" w:cs="Tahoma"/>
          <w:sz w:val="22"/>
          <w:szCs w:val="22"/>
          <w:lang w:val="ro-RO"/>
        </w:rPr>
        <w:t>ionat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2B6BBF" w:rsidRPr="00543C14">
        <w:rPr>
          <w:rFonts w:ascii="Tahoma" w:hAnsi="Tahoma" w:cs="Tahoma"/>
          <w:sz w:val="22"/>
          <w:szCs w:val="22"/>
          <w:lang w:val="ro-RO"/>
        </w:rPr>
        <w:t xml:space="preserve">prin intermediul </w:t>
      </w:r>
      <w:r w:rsidR="00E64B17" w:rsidRPr="00543C14">
        <w:rPr>
          <w:rFonts w:ascii="Tahoma" w:hAnsi="Tahoma" w:cs="Tahoma"/>
          <w:sz w:val="22"/>
          <w:szCs w:val="22"/>
          <w:lang w:val="ro-RO"/>
        </w:rPr>
        <w:t>P</w:t>
      </w:r>
      <w:r w:rsidR="007146A8" w:rsidRPr="00543C14">
        <w:rPr>
          <w:rFonts w:ascii="Tahoma" w:hAnsi="Tahoma" w:cs="Tahoma"/>
          <w:sz w:val="22"/>
          <w:szCs w:val="22"/>
          <w:lang w:val="ro-RO"/>
        </w:rPr>
        <w:t>ie</w:t>
      </w:r>
      <w:r w:rsidR="00E15EBB" w:rsidRPr="00543C14">
        <w:rPr>
          <w:rFonts w:ascii="Tahoma" w:hAnsi="Tahoma" w:cs="Tahoma"/>
          <w:sz w:val="22"/>
          <w:szCs w:val="22"/>
          <w:lang w:val="ro-RO"/>
        </w:rPr>
        <w:t>ţ</w:t>
      </w:r>
      <w:r w:rsidR="007146A8" w:rsidRPr="00543C14">
        <w:rPr>
          <w:rFonts w:ascii="Tahoma" w:hAnsi="Tahoma" w:cs="Tahoma"/>
          <w:sz w:val="22"/>
          <w:szCs w:val="22"/>
          <w:lang w:val="ro-RO"/>
        </w:rPr>
        <w:t xml:space="preserve">ei </w:t>
      </w:r>
      <w:r w:rsidR="00543C14" w:rsidRPr="00543C14">
        <w:rPr>
          <w:rFonts w:ascii="Tahoma" w:hAnsi="Tahoma" w:cs="Tahoma"/>
          <w:sz w:val="22"/>
          <w:szCs w:val="22"/>
          <w:lang w:val="ro-RO"/>
        </w:rPr>
        <w:t>c</w:t>
      </w:r>
      <w:r w:rsidR="007146A8" w:rsidRPr="00543C14">
        <w:rPr>
          <w:rFonts w:ascii="Tahoma" w:hAnsi="Tahoma" w:cs="Tahoma"/>
          <w:sz w:val="22"/>
          <w:szCs w:val="22"/>
          <w:lang w:val="ro-RO"/>
        </w:rPr>
        <w:t xml:space="preserve">entralizate a </w:t>
      </w:r>
      <w:r w:rsidR="00543C14" w:rsidRPr="00543C14">
        <w:rPr>
          <w:rFonts w:ascii="Tahoma" w:hAnsi="Tahoma" w:cs="Tahoma"/>
          <w:sz w:val="22"/>
          <w:szCs w:val="22"/>
          <w:lang w:val="ro-RO"/>
        </w:rPr>
        <w:t>c</w:t>
      </w:r>
      <w:r w:rsidR="007146A8" w:rsidRPr="00543C14">
        <w:rPr>
          <w:rFonts w:ascii="Tahoma" w:hAnsi="Tahoma" w:cs="Tahoma"/>
          <w:sz w:val="22"/>
          <w:szCs w:val="22"/>
          <w:lang w:val="ro-RO"/>
        </w:rPr>
        <w:t xml:space="preserve">ontractelor </w:t>
      </w:r>
      <w:r w:rsidR="00543C14" w:rsidRPr="00543C14">
        <w:rPr>
          <w:rFonts w:ascii="Tahoma" w:hAnsi="Tahoma" w:cs="Tahoma"/>
          <w:sz w:val="22"/>
          <w:szCs w:val="22"/>
          <w:lang w:val="ro-RO"/>
        </w:rPr>
        <w:t>b</w:t>
      </w:r>
      <w:r w:rsidR="007146A8" w:rsidRPr="00543C14">
        <w:rPr>
          <w:rFonts w:ascii="Tahoma" w:hAnsi="Tahoma" w:cs="Tahoma"/>
          <w:sz w:val="22"/>
          <w:szCs w:val="22"/>
          <w:lang w:val="ro-RO"/>
        </w:rPr>
        <w:t>ilaterale de energie electric</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 – modalitatea de tranzacţionare PCCB-LE</w:t>
      </w:r>
      <w:r w:rsidR="002B6BBF" w:rsidRPr="00543C14">
        <w:rPr>
          <w:rFonts w:ascii="Tahoma" w:hAnsi="Tahoma" w:cs="Tahoma"/>
          <w:sz w:val="22"/>
          <w:szCs w:val="22"/>
          <w:lang w:val="ro-RO"/>
        </w:rPr>
        <w:t xml:space="preserve">. </w:t>
      </w:r>
    </w:p>
    <w:p w:rsidR="00314492" w:rsidRPr="00543C14" w:rsidRDefault="00D73119" w:rsidP="00543C14">
      <w:pPr>
        <w:pStyle w:val="Heading1"/>
        <w:spacing w:before="120" w:after="120"/>
        <w:jc w:val="both"/>
        <w:rPr>
          <w:rFonts w:ascii="Tahoma" w:hAnsi="Tahoma" w:cs="Tahoma"/>
          <w:b w:val="0"/>
          <w:sz w:val="22"/>
          <w:szCs w:val="22"/>
          <w:lang w:val="ro-RO"/>
        </w:rPr>
      </w:pPr>
      <w:r w:rsidRPr="00543C14">
        <w:rPr>
          <w:rFonts w:ascii="Tahoma" w:hAnsi="Tahoma" w:cs="Tahoma"/>
          <w:b w:val="0"/>
          <w:sz w:val="22"/>
          <w:szCs w:val="22"/>
          <w:lang w:val="ro-RO"/>
        </w:rPr>
        <w:t xml:space="preserve">(2) </w:t>
      </w:r>
      <w:r w:rsidR="003D374B" w:rsidRPr="003D374B">
        <w:rPr>
          <w:rFonts w:ascii="Tahoma" w:hAnsi="Tahoma" w:cs="Tahoma"/>
          <w:b w:val="0"/>
          <w:sz w:val="22"/>
          <w:szCs w:val="22"/>
          <w:lang w:val="ro-RO"/>
        </w:rPr>
        <w:t>Prețul de Contract este prețul rezultat în urma licitației și cuprinde prețul energiei electrice și tariful pentru introducerea energiei electrice în rețea (T</w:t>
      </w:r>
      <w:r w:rsidR="003D374B" w:rsidRPr="003D374B">
        <w:rPr>
          <w:rFonts w:ascii="Tahoma" w:hAnsi="Tahoma" w:cs="Tahoma"/>
          <w:b w:val="0"/>
          <w:sz w:val="22"/>
          <w:szCs w:val="22"/>
          <w:vertAlign w:val="subscript"/>
          <w:lang w:val="ro-RO"/>
        </w:rPr>
        <w:t>G</w:t>
      </w:r>
      <w:r w:rsidR="003D374B" w:rsidRPr="003D374B">
        <w:rPr>
          <w:rFonts w:ascii="Tahoma" w:hAnsi="Tahoma" w:cs="Tahoma"/>
          <w:b w:val="0"/>
          <w:sz w:val="22"/>
          <w:szCs w:val="22"/>
          <w:lang w:val="ro-RO"/>
        </w:rPr>
        <w:t xml:space="preserve">) aprobat de ANRE, acestea fiind evidențiate separat în </w:t>
      </w:r>
      <w:r w:rsidR="003D374B" w:rsidRPr="00722A76">
        <w:rPr>
          <w:rFonts w:ascii="Tahoma" w:hAnsi="Tahoma" w:cs="Tahoma"/>
          <w:b w:val="0"/>
          <w:sz w:val="22"/>
          <w:szCs w:val="22"/>
          <w:lang w:val="ro-RO"/>
        </w:rPr>
        <w:t xml:space="preserve">Anexa </w:t>
      </w:r>
      <w:r w:rsidR="00722A76">
        <w:rPr>
          <w:rFonts w:ascii="Tahoma" w:hAnsi="Tahoma" w:cs="Tahoma"/>
          <w:b w:val="0"/>
          <w:sz w:val="22"/>
          <w:szCs w:val="22"/>
          <w:lang w:val="ro-RO"/>
        </w:rPr>
        <w:t>3</w:t>
      </w:r>
      <w:r w:rsidR="00722A76" w:rsidRPr="003D374B">
        <w:rPr>
          <w:rFonts w:ascii="Tahoma" w:hAnsi="Tahoma" w:cs="Tahoma"/>
          <w:b w:val="0"/>
          <w:sz w:val="22"/>
          <w:szCs w:val="22"/>
          <w:lang w:val="ro-RO"/>
        </w:rPr>
        <w:t xml:space="preserve"> </w:t>
      </w:r>
      <w:r w:rsidR="003D374B" w:rsidRPr="003D374B">
        <w:rPr>
          <w:rFonts w:ascii="Tahoma" w:hAnsi="Tahoma" w:cs="Tahoma"/>
          <w:b w:val="0"/>
          <w:sz w:val="22"/>
          <w:szCs w:val="22"/>
          <w:lang w:val="ro-RO"/>
        </w:rPr>
        <w:t>la prezentul Contract.</w:t>
      </w:r>
      <w:r w:rsidR="003D374B" w:rsidRPr="003D374B">
        <w:rPr>
          <w:rFonts w:ascii="Tahoma" w:hAnsi="Tahoma" w:cs="Tahoma"/>
          <w:b w:val="0"/>
          <w:bCs w:val="0"/>
          <w:sz w:val="22"/>
          <w:szCs w:val="22"/>
          <w:lang w:val="ro-RO"/>
        </w:rPr>
        <w:t xml:space="preserve"> </w:t>
      </w:r>
      <w:r w:rsidR="003D374B" w:rsidRPr="003D374B">
        <w:rPr>
          <w:rFonts w:ascii="Tahoma" w:hAnsi="Tahoma" w:cs="Tahoma"/>
          <w:b w:val="0"/>
          <w:sz w:val="22"/>
          <w:szCs w:val="22"/>
          <w:lang w:val="ro-RO"/>
        </w:rPr>
        <w:t>Prețul</w:t>
      </w:r>
      <w:r w:rsidR="003D374B">
        <w:rPr>
          <w:rFonts w:ascii="Tahoma" w:hAnsi="Tahoma" w:cs="Tahoma"/>
          <w:b w:val="0"/>
          <w:sz w:val="22"/>
          <w:szCs w:val="22"/>
          <w:lang w:val="ro-RO"/>
        </w:rPr>
        <w:t xml:space="preserve"> energiei electrice</w:t>
      </w:r>
      <w:r w:rsidR="0014160C" w:rsidRPr="00543C14">
        <w:rPr>
          <w:rFonts w:ascii="Tahoma" w:hAnsi="Tahoma" w:cs="Tahoma"/>
          <w:b w:val="0"/>
          <w:sz w:val="22"/>
          <w:szCs w:val="22"/>
          <w:lang w:val="ro-RO"/>
        </w:rPr>
        <w:t xml:space="preserve"> </w:t>
      </w:r>
      <w:r w:rsidR="00D310D1" w:rsidRPr="00543C14">
        <w:rPr>
          <w:rFonts w:ascii="Tahoma" w:hAnsi="Tahoma" w:cs="Tahoma"/>
          <w:b w:val="0"/>
          <w:sz w:val="22"/>
          <w:szCs w:val="22"/>
          <w:lang w:val="ro-RO"/>
        </w:rPr>
        <w:t>este ferm</w:t>
      </w:r>
      <w:r w:rsidR="00543C14" w:rsidRPr="00543C14">
        <w:rPr>
          <w:rFonts w:ascii="Tahoma" w:hAnsi="Tahoma" w:cs="Tahoma"/>
          <w:b w:val="0"/>
          <w:sz w:val="22"/>
          <w:szCs w:val="22"/>
          <w:lang w:val="ro-RO"/>
        </w:rPr>
        <w:t xml:space="preserve"> și fix </w:t>
      </w:r>
      <w:r w:rsidR="00D310D1" w:rsidRPr="00543C14">
        <w:rPr>
          <w:rFonts w:ascii="Tahoma" w:hAnsi="Tahoma" w:cs="Tahoma"/>
          <w:b w:val="0"/>
          <w:sz w:val="22"/>
          <w:szCs w:val="22"/>
          <w:lang w:val="ro-RO"/>
        </w:rPr>
        <w:t>pentru ambele p</w:t>
      </w:r>
      <w:r w:rsidR="006B7B48" w:rsidRPr="00543C14">
        <w:rPr>
          <w:rFonts w:ascii="Tahoma" w:hAnsi="Tahoma" w:cs="Tahoma"/>
          <w:b w:val="0"/>
          <w:sz w:val="22"/>
          <w:szCs w:val="22"/>
          <w:lang w:val="ro-RO"/>
        </w:rPr>
        <w:t>ă</w:t>
      </w:r>
      <w:r w:rsidR="00D310D1" w:rsidRPr="00543C14">
        <w:rPr>
          <w:rFonts w:ascii="Tahoma" w:hAnsi="Tahoma" w:cs="Tahoma"/>
          <w:b w:val="0"/>
          <w:sz w:val="22"/>
          <w:szCs w:val="22"/>
          <w:lang w:val="ro-RO"/>
        </w:rPr>
        <w:t>r</w:t>
      </w:r>
      <w:r w:rsidR="00E15EBB" w:rsidRPr="00543C14">
        <w:rPr>
          <w:rFonts w:ascii="Tahoma" w:hAnsi="Tahoma" w:cs="Tahoma"/>
          <w:b w:val="0"/>
          <w:sz w:val="22"/>
          <w:szCs w:val="22"/>
          <w:lang w:val="ro-RO"/>
        </w:rPr>
        <w:t>ţ</w:t>
      </w:r>
      <w:r w:rsidR="00D310D1" w:rsidRPr="00543C14">
        <w:rPr>
          <w:rFonts w:ascii="Tahoma" w:hAnsi="Tahoma" w:cs="Tahoma"/>
          <w:b w:val="0"/>
          <w:sz w:val="22"/>
          <w:szCs w:val="22"/>
          <w:lang w:val="ro-RO"/>
        </w:rPr>
        <w:t>i</w:t>
      </w:r>
      <w:r w:rsidR="00543C14" w:rsidRPr="00543C14">
        <w:rPr>
          <w:rFonts w:ascii="Tahoma" w:hAnsi="Tahoma" w:cs="Tahoma"/>
          <w:b w:val="0"/>
          <w:sz w:val="22"/>
          <w:szCs w:val="22"/>
          <w:lang w:val="ro-RO"/>
        </w:rPr>
        <w:t xml:space="preserve"> pe toată durata contractuală</w:t>
      </w:r>
      <w:r w:rsidR="00314492" w:rsidRPr="00543C14">
        <w:rPr>
          <w:rFonts w:ascii="Tahoma" w:hAnsi="Tahoma" w:cs="Tahoma"/>
          <w:b w:val="0"/>
          <w:sz w:val="22"/>
          <w:szCs w:val="22"/>
          <w:lang w:val="ro-RO"/>
        </w:rPr>
        <w:t>.</w:t>
      </w:r>
      <w:r w:rsidR="003B2325">
        <w:rPr>
          <w:rFonts w:ascii="Tahoma" w:hAnsi="Tahoma" w:cs="Tahoma"/>
          <w:b w:val="0"/>
          <w:sz w:val="22"/>
          <w:szCs w:val="22"/>
          <w:lang w:val="ro-RO"/>
        </w:rPr>
        <w:t xml:space="preserve"> </w:t>
      </w:r>
      <w:r w:rsidR="003B2325" w:rsidRPr="003B2325">
        <w:rPr>
          <w:rFonts w:ascii="Tahoma" w:hAnsi="Tahoma" w:cs="Tahoma"/>
          <w:b w:val="0"/>
          <w:sz w:val="22"/>
          <w:szCs w:val="22"/>
          <w:lang w:val="ro-RO"/>
        </w:rPr>
        <w:t>În cazul în care ANRE modifică valoarea T</w:t>
      </w:r>
      <w:r w:rsidR="003B2325" w:rsidRPr="003B2325">
        <w:rPr>
          <w:rFonts w:ascii="Tahoma" w:hAnsi="Tahoma" w:cs="Tahoma"/>
          <w:b w:val="0"/>
          <w:sz w:val="22"/>
          <w:szCs w:val="22"/>
          <w:vertAlign w:val="subscript"/>
          <w:lang w:val="ro-RO"/>
        </w:rPr>
        <w:t xml:space="preserve">G </w:t>
      </w:r>
      <w:r w:rsidR="003B2325" w:rsidRPr="003B2325">
        <w:rPr>
          <w:rFonts w:ascii="Tahoma" w:hAnsi="Tahoma" w:cs="Tahoma"/>
          <w:b w:val="0"/>
          <w:sz w:val="22"/>
          <w:szCs w:val="22"/>
          <w:lang w:val="ro-RO"/>
        </w:rPr>
        <w:t>ulterior semnării Contractului, Prețul de Contract se modifică prin aplicarea noului T</w:t>
      </w:r>
      <w:r w:rsidR="003B2325" w:rsidRPr="003B2325">
        <w:rPr>
          <w:rFonts w:ascii="Tahoma" w:hAnsi="Tahoma" w:cs="Tahoma"/>
          <w:b w:val="0"/>
          <w:sz w:val="22"/>
          <w:szCs w:val="22"/>
          <w:vertAlign w:val="subscript"/>
          <w:lang w:val="ro-RO"/>
        </w:rPr>
        <w:t>G.</w:t>
      </w:r>
    </w:p>
    <w:p w:rsidR="00635A8B" w:rsidRPr="00543C14" w:rsidRDefault="00635A8B" w:rsidP="00413D7D">
      <w:pPr>
        <w:spacing w:before="120" w:after="120"/>
        <w:jc w:val="both"/>
        <w:rPr>
          <w:rFonts w:ascii="Tahoma" w:hAnsi="Tahoma" w:cs="Tahoma"/>
          <w:sz w:val="22"/>
          <w:szCs w:val="22"/>
          <w:lang w:val="ro-RO"/>
        </w:rPr>
      </w:pPr>
      <w:r w:rsidRPr="00543C14">
        <w:rPr>
          <w:rFonts w:ascii="Tahoma" w:hAnsi="Tahoma" w:cs="Tahoma"/>
          <w:sz w:val="22"/>
          <w:szCs w:val="22"/>
          <w:lang w:val="ro-RO"/>
        </w:rPr>
        <w:t xml:space="preserve">(3) </w:t>
      </w:r>
      <w:r w:rsidR="00722A76" w:rsidRPr="00722A76">
        <w:rPr>
          <w:rFonts w:ascii="Tahoma" w:hAnsi="Tahoma" w:cs="Tahoma"/>
          <w:sz w:val="22"/>
          <w:szCs w:val="22"/>
          <w:lang w:val="ro-RO"/>
        </w:rPr>
        <w:t xml:space="preserve">După caz, în situaţia </w:t>
      </w:r>
      <w:r w:rsidR="00CA18D7">
        <w:rPr>
          <w:rFonts w:ascii="Tahoma" w:hAnsi="Tahoma" w:cs="Tahoma"/>
          <w:sz w:val="22"/>
          <w:szCs w:val="22"/>
          <w:lang w:val="ro-RO"/>
        </w:rPr>
        <w:t>î</w:t>
      </w:r>
      <w:r w:rsidR="00722A76" w:rsidRPr="00722A76">
        <w:rPr>
          <w:rFonts w:ascii="Tahoma" w:hAnsi="Tahoma" w:cs="Tahoma"/>
          <w:sz w:val="22"/>
          <w:szCs w:val="22"/>
          <w:lang w:val="ro-RO"/>
        </w:rPr>
        <w:t>n care vânzătorul este un producător</w:t>
      </w:r>
      <w:r w:rsidR="00CA18D7">
        <w:rPr>
          <w:rFonts w:ascii="Tahoma" w:hAnsi="Tahoma" w:cs="Tahoma"/>
          <w:sz w:val="22"/>
          <w:szCs w:val="22"/>
          <w:lang w:val="ro-RO"/>
        </w:rPr>
        <w:t>, acesta poate</w:t>
      </w:r>
      <w:r w:rsidR="00722A76" w:rsidRPr="00722A76">
        <w:rPr>
          <w:rFonts w:ascii="Tahoma" w:hAnsi="Tahoma" w:cs="Tahoma"/>
          <w:sz w:val="22"/>
          <w:szCs w:val="22"/>
          <w:lang w:val="ro-RO"/>
        </w:rPr>
        <w:t xml:space="preserve"> recuper</w:t>
      </w:r>
      <w:r w:rsidR="00CA18D7">
        <w:rPr>
          <w:rFonts w:ascii="Tahoma" w:hAnsi="Tahoma" w:cs="Tahoma"/>
          <w:sz w:val="22"/>
          <w:szCs w:val="22"/>
          <w:lang w:val="ro-RO"/>
        </w:rPr>
        <w:t>a</w:t>
      </w:r>
      <w:r w:rsidR="00722A76" w:rsidRPr="00722A76">
        <w:rPr>
          <w:rFonts w:ascii="Tahoma" w:hAnsi="Tahoma" w:cs="Tahoma"/>
          <w:sz w:val="22"/>
          <w:szCs w:val="22"/>
          <w:lang w:val="ro-RO"/>
        </w:rPr>
        <w:t xml:space="preserve"> contravaloarea serviciului de transport al energiei electrice</w:t>
      </w:r>
      <w:r w:rsidR="00CA18D7">
        <w:rPr>
          <w:rFonts w:ascii="Tahoma" w:hAnsi="Tahoma" w:cs="Tahoma"/>
          <w:sz w:val="22"/>
          <w:szCs w:val="22"/>
          <w:lang w:val="ro-RO"/>
        </w:rPr>
        <w:t xml:space="preserve"> prevăzută în</w:t>
      </w:r>
      <w:r w:rsidR="00722A76" w:rsidRPr="00722A76">
        <w:rPr>
          <w:rFonts w:ascii="Tahoma" w:hAnsi="Tahoma" w:cs="Tahoma"/>
          <w:sz w:val="22"/>
          <w:szCs w:val="22"/>
          <w:lang w:val="ro-RO"/>
        </w:rPr>
        <w:t xml:space="preserve"> </w:t>
      </w:r>
      <w:r w:rsidR="00CA18D7">
        <w:rPr>
          <w:rFonts w:ascii="Tahoma" w:hAnsi="Tahoma" w:cs="Tahoma"/>
          <w:sz w:val="22"/>
          <w:szCs w:val="22"/>
          <w:lang w:val="ro-RO"/>
        </w:rPr>
        <w:t>Anexa</w:t>
      </w:r>
      <w:r w:rsidR="00722A76" w:rsidRPr="00722A76">
        <w:rPr>
          <w:rFonts w:ascii="Tahoma" w:hAnsi="Tahoma" w:cs="Tahoma"/>
          <w:sz w:val="22"/>
          <w:szCs w:val="22"/>
          <w:lang w:val="ro-RO"/>
        </w:rPr>
        <w:t xml:space="preserve"> 3, pct. 2</w:t>
      </w:r>
      <w:r w:rsidR="00CA18D7">
        <w:rPr>
          <w:rFonts w:ascii="Tahoma" w:hAnsi="Tahoma" w:cs="Tahoma"/>
          <w:sz w:val="22"/>
          <w:szCs w:val="22"/>
          <w:lang w:val="ro-RO"/>
        </w:rPr>
        <w:t xml:space="preserve"> și</w:t>
      </w:r>
      <w:r w:rsidR="00722A76" w:rsidRPr="00722A76">
        <w:rPr>
          <w:rFonts w:ascii="Tahoma" w:hAnsi="Tahoma" w:cs="Tahoma"/>
          <w:sz w:val="22"/>
          <w:szCs w:val="22"/>
          <w:lang w:val="ro-RO"/>
        </w:rPr>
        <w:t xml:space="preserve"> </w:t>
      </w:r>
      <w:r w:rsidR="00722A76">
        <w:rPr>
          <w:rFonts w:ascii="Tahoma" w:hAnsi="Tahoma" w:cs="Tahoma"/>
          <w:sz w:val="22"/>
          <w:szCs w:val="22"/>
          <w:lang w:val="ro-RO"/>
        </w:rPr>
        <w:t>inclus</w:t>
      </w:r>
      <w:r w:rsidR="00CA18D7">
        <w:rPr>
          <w:rFonts w:ascii="Tahoma" w:hAnsi="Tahoma" w:cs="Tahoma"/>
          <w:sz w:val="22"/>
          <w:szCs w:val="22"/>
          <w:lang w:val="ro-RO"/>
        </w:rPr>
        <w:t>ă</w:t>
      </w:r>
      <w:r w:rsidR="00722A76">
        <w:rPr>
          <w:rFonts w:ascii="Tahoma" w:hAnsi="Tahoma" w:cs="Tahoma"/>
          <w:sz w:val="22"/>
          <w:szCs w:val="22"/>
          <w:lang w:val="ro-RO"/>
        </w:rPr>
        <w:t xml:space="preserve"> în preţul de contract.</w:t>
      </w:r>
    </w:p>
    <w:p w:rsidR="00812A82" w:rsidRPr="00543C14" w:rsidRDefault="000626C8" w:rsidP="00635BD9">
      <w:pPr>
        <w:pStyle w:val="Heading2"/>
        <w:spacing w:before="240" w:after="120"/>
        <w:jc w:val="both"/>
        <w:rPr>
          <w:rFonts w:ascii="Tahoma" w:hAnsi="Tahoma" w:cs="Tahoma"/>
          <w:sz w:val="22"/>
          <w:szCs w:val="22"/>
          <w:lang w:val="ro-RO"/>
        </w:rPr>
      </w:pPr>
      <w:r w:rsidRPr="00543C14">
        <w:rPr>
          <w:rFonts w:ascii="Tahoma" w:hAnsi="Tahoma" w:cs="Tahoma"/>
          <w:sz w:val="22"/>
          <w:szCs w:val="22"/>
          <w:lang w:val="ro-RO"/>
        </w:rPr>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rsidR="005825CB" w:rsidRPr="00543C14" w:rsidRDefault="00812A82"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 xml:space="preserve">2 </w:t>
      </w:r>
      <w:r w:rsidR="00B635CD" w:rsidRPr="00543C14">
        <w:rPr>
          <w:rFonts w:ascii="Tahoma" w:hAnsi="Tahoma" w:cs="Tahoma"/>
          <w:sz w:val="22"/>
          <w:szCs w:val="22"/>
          <w:lang w:val="ro-RO"/>
        </w:rPr>
        <w:t>este ferm</w:t>
      </w:r>
      <w:r w:rsidR="006B7B48" w:rsidRPr="00543C14">
        <w:rPr>
          <w:rFonts w:ascii="Tahoma" w:hAnsi="Tahoma" w:cs="Tahoma"/>
          <w:sz w:val="22"/>
          <w:szCs w:val="22"/>
          <w:lang w:val="ro-RO"/>
        </w:rPr>
        <w:t>ă</w:t>
      </w:r>
      <w:r w:rsidR="00F63D78" w:rsidRPr="00543C14">
        <w:rPr>
          <w:rFonts w:ascii="Tahoma" w:hAnsi="Tahoma" w:cs="Tahoma"/>
          <w:sz w:val="22"/>
          <w:szCs w:val="22"/>
          <w:lang w:val="ro-RO"/>
        </w:rPr>
        <w:t xml:space="preserve"> </w:t>
      </w:r>
      <w:r w:rsidR="00543C14" w:rsidRPr="00543C14">
        <w:rPr>
          <w:rFonts w:ascii="Tahoma" w:hAnsi="Tahoma" w:cs="Tahoma"/>
          <w:sz w:val="22"/>
          <w:szCs w:val="22"/>
          <w:lang w:val="ro-RO"/>
        </w:rPr>
        <w:t>și fix</w:t>
      </w:r>
      <w:r w:rsidR="00F63D78" w:rsidRPr="00543C14">
        <w:rPr>
          <w:rFonts w:ascii="Tahoma" w:hAnsi="Tahoma" w:cs="Tahoma"/>
          <w:sz w:val="22"/>
          <w:szCs w:val="22"/>
          <w:lang w:val="ro-RO"/>
        </w:rPr>
        <w:t>ă</w:t>
      </w:r>
      <w:r w:rsidR="005825CB" w:rsidRPr="00543C14">
        <w:rPr>
          <w:rFonts w:ascii="Tahoma" w:hAnsi="Tahoma" w:cs="Tahoma"/>
          <w:sz w:val="22"/>
          <w:szCs w:val="22"/>
          <w:lang w:val="ro-RO"/>
        </w:rPr>
        <w:t>,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r w:rsidR="005825CB" w:rsidRPr="00543C14">
        <w:rPr>
          <w:rFonts w:ascii="Tahoma" w:hAnsi="Tahoma" w:cs="Tahoma"/>
          <w:sz w:val="22"/>
          <w:szCs w:val="22"/>
          <w:lang w:val="ro-RO"/>
        </w:rPr>
        <w:t xml:space="preserve"> </w:t>
      </w:r>
    </w:p>
    <w:p w:rsidR="005F70FA" w:rsidRPr="00543C14" w:rsidRDefault="00D5298F" w:rsidP="00375595">
      <w:pPr>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 17/2002 și, dupa caz, Codului comercial al pieței angro de energie electrică în vigoare, aprobat prin Ordinul președintelui ANRE nr. 25/2004 cu modific</w:t>
      </w:r>
      <w:r w:rsidR="00C752A6">
        <w:rPr>
          <w:rFonts w:ascii="Tahoma" w:hAnsi="Tahoma" w:cs="Tahoma"/>
          <w:sz w:val="22"/>
          <w:szCs w:val="22"/>
          <w:lang w:val="ro-RO"/>
        </w:rPr>
        <w:t>ă</w:t>
      </w:r>
      <w:r w:rsidR="003B2325" w:rsidRPr="003B2325">
        <w:rPr>
          <w:rFonts w:ascii="Tahoma" w:hAnsi="Tahoma" w:cs="Tahoma"/>
          <w:sz w:val="22"/>
          <w:szCs w:val="22"/>
          <w:lang w:val="ro-RO"/>
        </w:rPr>
        <w:t>rile ulterioare.</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ia de a respecta strict </w:t>
      </w:r>
      <w:r w:rsidRPr="00543C14">
        <w:rPr>
          <w:rFonts w:ascii="Tahoma" w:hAnsi="Tahoma" w:cs="Tahoma"/>
          <w:sz w:val="22"/>
          <w:szCs w:val="22"/>
          <w:lang w:val="ro-RO"/>
        </w:rPr>
        <w:lastRenderedPageBreak/>
        <w:t>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prevederilor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6B7B48" w:rsidRPr="00543C14">
        <w:rPr>
          <w:rFonts w:ascii="Tahoma" w:hAnsi="Tahoma" w:cs="Tahoma"/>
          <w:sz w:val="22"/>
          <w:szCs w:val="22"/>
          <w:lang w:val="ro-RO"/>
        </w:rPr>
        <w:t>î</w:t>
      </w:r>
      <w:r w:rsidR="004229AE" w:rsidRPr="00543C14">
        <w:rPr>
          <w:rFonts w:ascii="Tahoma" w:hAnsi="Tahoma" w:cs="Tahoma"/>
          <w:sz w:val="22"/>
          <w:szCs w:val="22"/>
          <w:lang w:val="ro-RO"/>
        </w:rPr>
        <w:t>n rela</w:t>
      </w:r>
      <w:r w:rsidR="00E15EBB" w:rsidRPr="00543C14">
        <w:rPr>
          <w:rFonts w:ascii="Tahoma" w:hAnsi="Tahoma" w:cs="Tahoma"/>
          <w:sz w:val="22"/>
          <w:szCs w:val="22"/>
          <w:lang w:val="ro-RO"/>
        </w:rPr>
        <w:t>ţ</w:t>
      </w:r>
      <w:r w:rsidR="004229AE" w:rsidRPr="00543C14">
        <w:rPr>
          <w:rFonts w:ascii="Tahoma" w:hAnsi="Tahoma" w:cs="Tahoma"/>
          <w:sz w:val="22"/>
          <w:szCs w:val="22"/>
          <w:lang w:val="ro-RO"/>
        </w:rPr>
        <w:t xml:space="preserve">ie 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ca Parte Responsabilǎ cu Echilibrarea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(PRE) pentru ambele 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rsidR="002949D8" w:rsidRPr="00543C14" w:rsidRDefault="002949D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rsidR="002949D8" w:rsidRPr="00543C14" w:rsidRDefault="00D5298F"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rsidR="00D5298F" w:rsidRPr="00543C14" w:rsidRDefault="002949D8"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rsidR="00DE5AA4" w:rsidRPr="00635BD9" w:rsidRDefault="00DE5AA4"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rsidR="00DE5AA4" w:rsidRPr="00543C14" w:rsidRDefault="00DE5AA4"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3A5FCB" w:rsidRPr="00543C14">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543C14">
        <w:rPr>
          <w:rFonts w:ascii="Tahoma" w:hAnsi="Tahoma" w:cs="Tahoma"/>
          <w:sz w:val="22"/>
          <w:szCs w:val="22"/>
          <w:lang w:val="ro-RO"/>
        </w:rPr>
        <w:t>…….</w:t>
      </w:r>
      <w:r w:rsidR="00896328" w:rsidRPr="00543C14">
        <w:rPr>
          <w:rFonts w:ascii="Tahoma" w:hAnsi="Tahoma" w:cs="Tahoma"/>
          <w:sz w:val="22"/>
          <w:szCs w:val="22"/>
          <w:lang w:val="ro-RO"/>
        </w:rPr>
        <w:t>......</w:t>
      </w:r>
      <w:r w:rsidRPr="00543C14">
        <w:rPr>
          <w:rFonts w:ascii="Tahoma" w:hAnsi="Tahoma" w:cs="Tahoma"/>
          <w:sz w:val="22"/>
          <w:szCs w:val="22"/>
          <w:lang w:val="ro-RO"/>
        </w:rPr>
        <w:t xml:space="preserve"> (Data de Expirare). </w:t>
      </w:r>
    </w:p>
    <w:p w:rsidR="00DE5AA4" w:rsidRPr="00543C14" w:rsidRDefault="00DE5AA4" w:rsidP="009C7A86">
      <w:pPr>
        <w:pStyle w:val="BodyText"/>
        <w:spacing w:before="120" w:after="120"/>
        <w:jc w:val="both"/>
        <w:rPr>
          <w:rFonts w:ascii="Tahoma" w:hAnsi="Tahoma" w:cs="Tahoma"/>
          <w:strike/>
          <w:color w:val="FF0000"/>
          <w:sz w:val="22"/>
          <w:szCs w:val="22"/>
          <w:lang w:val="ro-RO"/>
        </w:rPr>
      </w:pPr>
      <w:r w:rsidRPr="00543C14">
        <w:rPr>
          <w:rFonts w:ascii="Tahoma" w:hAnsi="Tahoma" w:cs="Tahoma"/>
          <w:sz w:val="22"/>
          <w:szCs w:val="22"/>
          <w:lang w:val="ro-RO"/>
        </w:rPr>
        <w:t>(2) Data Efectiv</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intrare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a contractului este data de </w:t>
      </w:r>
      <w:r w:rsidR="006B7B48" w:rsidRPr="00543C14">
        <w:rPr>
          <w:rFonts w:ascii="Tahoma" w:hAnsi="Tahoma" w:cs="Tahoma"/>
          <w:sz w:val="22"/>
          <w:szCs w:val="22"/>
          <w:lang w:val="ro-RO"/>
        </w:rPr>
        <w:t>î</w:t>
      </w:r>
      <w:r w:rsidRPr="00543C14">
        <w:rPr>
          <w:rFonts w:ascii="Tahoma" w:hAnsi="Tahoma" w:cs="Tahoma"/>
          <w:sz w:val="22"/>
          <w:szCs w:val="22"/>
          <w:lang w:val="ro-RO"/>
        </w:rPr>
        <w:t>ncepere a livr</w:t>
      </w:r>
      <w:r w:rsidR="006B7B48" w:rsidRPr="00543C14">
        <w:rPr>
          <w:rFonts w:ascii="Tahoma" w:hAnsi="Tahoma" w:cs="Tahoma"/>
          <w:sz w:val="22"/>
          <w:szCs w:val="22"/>
          <w:lang w:val="ro-RO"/>
        </w:rPr>
        <w:t>ă</w:t>
      </w:r>
      <w:r w:rsidRPr="00543C14">
        <w:rPr>
          <w:rFonts w:ascii="Tahoma" w:hAnsi="Tahoma" w:cs="Tahoma"/>
          <w:sz w:val="22"/>
          <w:szCs w:val="22"/>
          <w:lang w:val="ro-RO"/>
        </w:rPr>
        <w:t>rilor</w:t>
      </w:r>
      <w:r w:rsidR="0070526B" w:rsidRPr="00543C14">
        <w:rPr>
          <w:rFonts w:ascii="Tahoma" w:hAnsi="Tahoma" w:cs="Tahoma"/>
          <w:sz w:val="22"/>
          <w:szCs w:val="22"/>
          <w:lang w:val="ro-RO"/>
        </w:rPr>
        <w:t>,</w:t>
      </w:r>
      <w:r w:rsidRPr="00543C14">
        <w:rPr>
          <w:rFonts w:ascii="Tahoma" w:hAnsi="Tahoma" w:cs="Tahoma"/>
          <w:sz w:val="22"/>
          <w:szCs w:val="22"/>
          <w:lang w:val="ro-RO"/>
        </w:rPr>
        <w:t xml:space="preserve"> </w:t>
      </w:r>
      <w:r w:rsidRPr="00543C14">
        <w:rPr>
          <w:rFonts w:ascii="Tahoma" w:hAnsi="Tahoma" w:cs="Tahoma"/>
          <w:color w:val="000000"/>
          <w:sz w:val="22"/>
          <w:szCs w:val="22"/>
          <w:lang w:val="ro-RO"/>
        </w:rPr>
        <w:t>cu condi</w:t>
      </w:r>
      <w:r w:rsidR="00E15EBB" w:rsidRPr="00543C14">
        <w:rPr>
          <w:rFonts w:ascii="Tahoma" w:hAnsi="Tahoma" w:cs="Tahoma"/>
          <w:color w:val="000000"/>
          <w:sz w:val="22"/>
          <w:szCs w:val="22"/>
          <w:lang w:val="ro-RO"/>
        </w:rPr>
        <w:t>ţ</w:t>
      </w:r>
      <w:r w:rsidRPr="00543C14">
        <w:rPr>
          <w:rFonts w:ascii="Tahoma" w:hAnsi="Tahoma" w:cs="Tahoma"/>
          <w:color w:val="000000"/>
          <w:sz w:val="22"/>
          <w:szCs w:val="22"/>
          <w:lang w:val="ro-RO"/>
        </w:rPr>
        <w:t xml:space="preserve">ia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ndeplinirii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n termen de c</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tre </w:t>
      </w:r>
      <w:r w:rsidR="008A0FF1">
        <w:rPr>
          <w:rFonts w:ascii="Tahoma" w:hAnsi="Tahoma" w:cs="Tahoma"/>
          <w:color w:val="000000"/>
          <w:sz w:val="22"/>
          <w:szCs w:val="22"/>
          <w:lang w:val="ro-RO"/>
        </w:rPr>
        <w:t>Vânzător/</w:t>
      </w:r>
      <w:r w:rsidRPr="00543C14">
        <w:rPr>
          <w:rFonts w:ascii="Tahoma" w:hAnsi="Tahoma" w:cs="Tahoma"/>
          <w:color w:val="000000"/>
          <w:sz w:val="22"/>
          <w:szCs w:val="22"/>
          <w:lang w:val="ro-RO"/>
        </w:rPr>
        <w:t>Cump</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r</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tor a obliga</w:t>
      </w:r>
      <w:r w:rsidR="00E15EBB" w:rsidRPr="00543C14">
        <w:rPr>
          <w:rFonts w:ascii="Tahoma" w:hAnsi="Tahoma" w:cs="Tahoma"/>
          <w:color w:val="000000"/>
          <w:sz w:val="22"/>
          <w:szCs w:val="22"/>
          <w:lang w:val="ro-RO"/>
        </w:rPr>
        <w:t>ţ</w:t>
      </w:r>
      <w:r w:rsidRPr="00543C14">
        <w:rPr>
          <w:rFonts w:ascii="Tahoma" w:hAnsi="Tahoma" w:cs="Tahoma"/>
          <w:color w:val="000000"/>
          <w:sz w:val="22"/>
          <w:szCs w:val="22"/>
          <w:lang w:val="ro-RO"/>
        </w:rPr>
        <w:t xml:space="preserve">iilor sale cuprinse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w:t>
      </w:r>
      <w:r w:rsidR="00B51DA4">
        <w:rPr>
          <w:rFonts w:ascii="Tahoma" w:hAnsi="Tahoma" w:cs="Tahoma"/>
          <w:color w:val="000000"/>
          <w:sz w:val="22"/>
          <w:szCs w:val="22"/>
          <w:lang w:val="ro-RO"/>
        </w:rPr>
        <w:t>A</w:t>
      </w:r>
      <w:r w:rsidR="00254ADD" w:rsidRPr="00251258">
        <w:rPr>
          <w:rFonts w:ascii="Tahoma" w:hAnsi="Tahoma" w:cs="Tahoma"/>
          <w:color w:val="000000"/>
          <w:sz w:val="22"/>
          <w:szCs w:val="22"/>
          <w:lang w:val="ro-RO"/>
        </w:rPr>
        <w:t>nexa 6</w:t>
      </w:r>
      <w:r w:rsidR="0070526B" w:rsidRPr="00543C14">
        <w:rPr>
          <w:rFonts w:ascii="Tahoma" w:hAnsi="Tahoma" w:cs="Tahoma"/>
          <w:color w:val="000000"/>
          <w:sz w:val="22"/>
          <w:szCs w:val="22"/>
          <w:lang w:val="ro-RO"/>
        </w:rPr>
        <w:t>.</w:t>
      </w:r>
    </w:p>
    <w:p w:rsidR="00DE5AA4" w:rsidRPr="00543C14" w:rsidRDefault="00DE5AA4"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 xml:space="preserve">a de producere </w:t>
      </w:r>
      <w:r w:rsidR="00E15EBB" w:rsidRPr="00543C14">
        <w:rPr>
          <w:rFonts w:ascii="Tahoma" w:hAnsi="Tahoma" w:cs="Tahoma"/>
          <w:sz w:val="22"/>
          <w:szCs w:val="22"/>
          <w:lang w:val="ro-RO"/>
        </w:rPr>
        <w:t>ş</w:t>
      </w:r>
      <w:r w:rsidRPr="00543C14">
        <w:rPr>
          <w:rFonts w:ascii="Tahoma" w:hAnsi="Tahoma" w:cs="Tahoma"/>
          <w:sz w:val="22"/>
          <w:szCs w:val="22"/>
          <w:lang w:val="ro-RO"/>
        </w:rPr>
        <w:t>i/sau licen</w:t>
      </w:r>
      <w:r w:rsidR="00E15EBB" w:rsidRPr="00543C14">
        <w:rPr>
          <w:rFonts w:ascii="Tahoma" w:hAnsi="Tahoma" w:cs="Tahoma"/>
          <w:sz w:val="22"/>
          <w:szCs w:val="22"/>
          <w:lang w:val="ro-RO"/>
        </w:rPr>
        <w:t>ţ</w:t>
      </w:r>
      <w:r w:rsidRPr="00543C14">
        <w:rPr>
          <w:rFonts w:ascii="Tahoma" w:hAnsi="Tahoma" w:cs="Tahoma"/>
          <w:sz w:val="22"/>
          <w:szCs w:val="22"/>
          <w:lang w:val="ro-RO"/>
        </w:rPr>
        <w:t>a de furnizare a energiei</w:t>
      </w:r>
      <w:r w:rsidR="00626105" w:rsidRPr="00543C14">
        <w:rPr>
          <w:rFonts w:ascii="Tahoma" w:hAnsi="Tahoma" w:cs="Tahoma"/>
          <w:sz w:val="22"/>
          <w:szCs w:val="22"/>
          <w:lang w:val="ro-RO"/>
        </w:rPr>
        <w:t xml:space="preserve"> </w:t>
      </w:r>
      <w:r w:rsidRPr="00543C14">
        <w:rPr>
          <w:rFonts w:ascii="Tahoma" w:hAnsi="Tahoma" w:cs="Tahoma"/>
          <w:sz w:val="22"/>
          <w:szCs w:val="22"/>
          <w:lang w:val="ro-RO"/>
        </w:rPr>
        <w:t xml:space="preserve">electrice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respecte prevederile acestora/acesteia;</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rsidR="008624D0" w:rsidRPr="00543C14" w:rsidRDefault="008624D0" w:rsidP="00413D7D">
      <w:pPr>
        <w:pStyle w:val="BodyText"/>
        <w:spacing w:before="120" w:after="120"/>
        <w:ind w:firstLine="720"/>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returneze </w:t>
      </w:r>
      <w:r w:rsidR="000F0E73" w:rsidRPr="00543C14">
        <w:rPr>
          <w:rFonts w:ascii="Tahoma" w:hAnsi="Tahoma" w:cs="Tahoma"/>
          <w:color w:val="000000"/>
          <w:sz w:val="22"/>
          <w:szCs w:val="22"/>
          <w:lang w:val="ro-RO"/>
        </w:rPr>
        <w:t>Cump</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r</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 xml:space="preserve">torului </w:t>
      </w:r>
      <w:r w:rsidR="00963070" w:rsidRPr="00543C14">
        <w:rPr>
          <w:rFonts w:ascii="Tahoma" w:hAnsi="Tahoma" w:cs="Tahoma"/>
          <w:color w:val="000000"/>
          <w:sz w:val="22"/>
          <w:szCs w:val="22"/>
          <w:lang w:val="ro-RO"/>
        </w:rPr>
        <w:t>documentul de garanție</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 xml:space="preserve">n original,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Pr="00543C14">
        <w:rPr>
          <w:rFonts w:ascii="Tahoma" w:hAnsi="Tahoma" w:cs="Tahoma"/>
          <w:color w:val="000000"/>
          <w:sz w:val="22"/>
          <w:szCs w:val="22"/>
          <w:lang w:val="ro-RO"/>
        </w:rPr>
        <w:t>.</w:t>
      </w:r>
    </w:p>
    <w:p w:rsidR="00205462" w:rsidRPr="00543C14" w:rsidRDefault="00E4328F"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 xml:space="preserve">d) </w:t>
      </w:r>
      <w:r w:rsidR="0065576B" w:rsidRPr="00543C14">
        <w:rPr>
          <w:rFonts w:ascii="Tahoma" w:hAnsi="Tahoma" w:cs="Tahoma"/>
          <w:sz w:val="22"/>
          <w:szCs w:val="22"/>
          <w:lang w:val="ro-RO"/>
        </w:rPr>
        <w:t xml:space="preserve">sa </w:t>
      </w:r>
      <w:r w:rsidR="00C66E9D" w:rsidRPr="00543C14">
        <w:rPr>
          <w:rFonts w:ascii="Tahoma" w:hAnsi="Tahoma" w:cs="Tahoma"/>
          <w:sz w:val="22"/>
          <w:szCs w:val="22"/>
          <w:lang w:val="ro-RO"/>
        </w:rPr>
        <w:t>pl</w:t>
      </w:r>
      <w:r w:rsidR="006B7B48" w:rsidRPr="00543C14">
        <w:rPr>
          <w:rFonts w:ascii="Tahoma" w:hAnsi="Tahoma" w:cs="Tahoma"/>
          <w:sz w:val="22"/>
          <w:szCs w:val="22"/>
          <w:lang w:val="ro-RO"/>
        </w:rPr>
        <w:t>ă</w:t>
      </w:r>
      <w:r w:rsidR="00C66E9D" w:rsidRPr="00543C14">
        <w:rPr>
          <w:rFonts w:ascii="Tahoma" w:hAnsi="Tahoma" w:cs="Tahoma"/>
          <w:sz w:val="22"/>
          <w:szCs w:val="22"/>
          <w:lang w:val="ro-RO"/>
        </w:rPr>
        <w:t>teasc</w:t>
      </w:r>
      <w:r w:rsidR="00990627" w:rsidRPr="00543C14">
        <w:rPr>
          <w:rFonts w:ascii="Tahoma" w:hAnsi="Tahoma" w:cs="Tahoma"/>
          <w:sz w:val="22"/>
          <w:szCs w:val="22"/>
          <w:lang w:val="ro-RO"/>
        </w:rPr>
        <w:t>ă</w:t>
      </w:r>
      <w:r w:rsidR="00C66E9D"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C66E9D" w:rsidRPr="00543C14">
        <w:rPr>
          <w:rFonts w:ascii="Tahoma" w:hAnsi="Tahoma" w:cs="Tahoma"/>
          <w:sz w:val="22"/>
          <w:szCs w:val="22"/>
          <w:lang w:val="ro-RO"/>
        </w:rPr>
        <w:t>r</w:t>
      </w:r>
      <w:r w:rsidR="006B7B48" w:rsidRPr="00543C14">
        <w:rPr>
          <w:rFonts w:ascii="Tahoma" w:hAnsi="Tahoma" w:cs="Tahoma"/>
          <w:sz w:val="22"/>
          <w:szCs w:val="22"/>
          <w:lang w:val="ro-RO"/>
        </w:rPr>
        <w:t>ă</w:t>
      </w:r>
      <w:r w:rsidR="00C66E9D" w:rsidRPr="00543C14">
        <w:rPr>
          <w:rFonts w:ascii="Tahoma" w:hAnsi="Tahoma" w:cs="Tahoma"/>
          <w:sz w:val="22"/>
          <w:szCs w:val="22"/>
          <w:lang w:val="ro-RO"/>
        </w:rPr>
        <w:t>torului</w:t>
      </w:r>
      <w:r w:rsidR="00F23585" w:rsidRPr="00543C14">
        <w:rPr>
          <w:rFonts w:ascii="Tahoma" w:hAnsi="Tahoma" w:cs="Tahoma"/>
          <w:sz w:val="22"/>
          <w:szCs w:val="22"/>
          <w:lang w:val="ro-RO"/>
        </w:rPr>
        <w:t>,</w:t>
      </w:r>
      <w:r w:rsidR="0065576B"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B1446B" w:rsidRPr="00543C14">
        <w:rPr>
          <w:rFonts w:ascii="Tahoma" w:hAnsi="Tahoma" w:cs="Tahoma"/>
          <w:sz w:val="22"/>
          <w:szCs w:val="22"/>
          <w:lang w:val="ro-RO"/>
        </w:rPr>
        <w:t>n caz de denun</w:t>
      </w:r>
      <w:r w:rsidR="00E15EBB" w:rsidRPr="00543C14">
        <w:rPr>
          <w:rFonts w:ascii="Tahoma" w:hAnsi="Tahoma" w:cs="Tahoma"/>
          <w:sz w:val="22"/>
          <w:szCs w:val="22"/>
          <w:lang w:val="ro-RO"/>
        </w:rPr>
        <w:t>ţ</w:t>
      </w:r>
      <w:r w:rsidR="00B1446B" w:rsidRPr="00543C14">
        <w:rPr>
          <w:rFonts w:ascii="Tahoma" w:hAnsi="Tahoma" w:cs="Tahoma"/>
          <w:sz w:val="22"/>
          <w:szCs w:val="22"/>
          <w:lang w:val="ro-RO"/>
        </w:rPr>
        <w:t>are unilateral</w:t>
      </w:r>
      <w:r w:rsidR="006B7B48" w:rsidRPr="00543C14">
        <w:rPr>
          <w:rFonts w:ascii="Tahoma" w:hAnsi="Tahoma" w:cs="Tahoma"/>
          <w:sz w:val="22"/>
          <w:szCs w:val="22"/>
          <w:lang w:val="ro-RO"/>
        </w:rPr>
        <w:t>ă</w:t>
      </w:r>
      <w:r w:rsidR="00B1446B"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B1446B" w:rsidRPr="00543C14">
        <w:rPr>
          <w:rFonts w:ascii="Tahoma" w:hAnsi="Tahoma" w:cs="Tahoma"/>
          <w:sz w:val="22"/>
          <w:szCs w:val="22"/>
          <w:lang w:val="ro-RO"/>
        </w:rPr>
        <w:t>tre v</w:t>
      </w:r>
      <w:r w:rsidR="006B7B48" w:rsidRPr="00543C14">
        <w:rPr>
          <w:rFonts w:ascii="Tahoma" w:hAnsi="Tahoma" w:cs="Tahoma"/>
          <w:sz w:val="22"/>
          <w:szCs w:val="22"/>
          <w:lang w:val="ro-RO"/>
        </w:rPr>
        <w:t>â</w:t>
      </w:r>
      <w:r w:rsidR="00B1446B" w:rsidRPr="00543C14">
        <w:rPr>
          <w:rFonts w:ascii="Tahoma" w:hAnsi="Tahoma" w:cs="Tahoma"/>
          <w:sz w:val="22"/>
          <w:szCs w:val="22"/>
          <w:lang w:val="ro-RO"/>
        </w:rPr>
        <w:t>nz</w:t>
      </w:r>
      <w:r w:rsidR="006B7B48" w:rsidRPr="00543C14">
        <w:rPr>
          <w:rFonts w:ascii="Tahoma" w:hAnsi="Tahoma" w:cs="Tahoma"/>
          <w:sz w:val="22"/>
          <w:szCs w:val="22"/>
          <w:lang w:val="ro-RO"/>
        </w:rPr>
        <w:t>ă</w:t>
      </w:r>
      <w:r w:rsidR="00B1446B" w:rsidRPr="00543C14">
        <w:rPr>
          <w:rFonts w:ascii="Tahoma" w:hAnsi="Tahoma" w:cs="Tahoma"/>
          <w:sz w:val="22"/>
          <w:szCs w:val="22"/>
          <w:lang w:val="ro-RO"/>
        </w:rPr>
        <w:t>tor sau reziliere din vina v</w:t>
      </w:r>
      <w:r w:rsidR="006B7B48" w:rsidRPr="00543C14">
        <w:rPr>
          <w:rFonts w:ascii="Tahoma" w:hAnsi="Tahoma" w:cs="Tahoma"/>
          <w:sz w:val="22"/>
          <w:szCs w:val="22"/>
          <w:lang w:val="ro-RO"/>
        </w:rPr>
        <w:t>â</w:t>
      </w:r>
      <w:r w:rsidR="00B1446B" w:rsidRPr="00543C14">
        <w:rPr>
          <w:rFonts w:ascii="Tahoma" w:hAnsi="Tahoma" w:cs="Tahoma"/>
          <w:sz w:val="22"/>
          <w:szCs w:val="22"/>
          <w:lang w:val="ro-RO"/>
        </w:rPr>
        <w:t>nz</w:t>
      </w:r>
      <w:r w:rsidR="006B7B48" w:rsidRPr="00543C14">
        <w:rPr>
          <w:rFonts w:ascii="Tahoma" w:hAnsi="Tahoma" w:cs="Tahoma"/>
          <w:sz w:val="22"/>
          <w:szCs w:val="22"/>
          <w:lang w:val="ro-RO"/>
        </w:rPr>
        <w:t>ă</w:t>
      </w:r>
      <w:r w:rsidR="00B1446B" w:rsidRPr="00543C14">
        <w:rPr>
          <w:rFonts w:ascii="Tahoma" w:hAnsi="Tahoma" w:cs="Tahoma"/>
          <w:sz w:val="22"/>
          <w:szCs w:val="22"/>
          <w:lang w:val="ro-RO"/>
        </w:rPr>
        <w:t>torului</w:t>
      </w:r>
      <w:r w:rsidR="001670EE" w:rsidRPr="00543C14">
        <w:rPr>
          <w:rFonts w:ascii="Tahoma" w:hAnsi="Tahoma" w:cs="Tahoma"/>
          <w:sz w:val="22"/>
          <w:szCs w:val="22"/>
          <w:lang w:val="ro-RO"/>
        </w:rPr>
        <w:t xml:space="preserve">, </w:t>
      </w:r>
      <w:r w:rsidR="00D6691C" w:rsidRPr="00543C14">
        <w:rPr>
          <w:rFonts w:ascii="Tahoma" w:hAnsi="Tahoma" w:cs="Tahoma"/>
          <w:sz w:val="22"/>
          <w:szCs w:val="22"/>
          <w:lang w:val="ro-RO"/>
        </w:rPr>
        <w:t xml:space="preserve">contravaloarea </w:t>
      </w:r>
      <w:r w:rsidR="00517659" w:rsidRPr="00543C14">
        <w:rPr>
          <w:rFonts w:ascii="Tahoma" w:hAnsi="Tahoma" w:cs="Tahoma"/>
          <w:sz w:val="22"/>
          <w:szCs w:val="22"/>
          <w:lang w:val="ro-RO"/>
        </w:rPr>
        <w:t xml:space="preserve">energiei electrice nelivrate </w:t>
      </w:r>
      <w:r w:rsidR="00517659" w:rsidRPr="009C7A86">
        <w:rPr>
          <w:rFonts w:ascii="Tahoma" w:hAnsi="Tahoma" w:cs="Tahoma"/>
          <w:sz w:val="22"/>
          <w:szCs w:val="22"/>
          <w:lang w:val="ro-RO"/>
        </w:rPr>
        <w:t>dar nu mai mult dec</w:t>
      </w:r>
      <w:r w:rsidR="006B7B48" w:rsidRPr="009C7A86">
        <w:rPr>
          <w:rFonts w:ascii="Tahoma" w:hAnsi="Tahoma" w:cs="Tahoma"/>
          <w:sz w:val="22"/>
          <w:szCs w:val="22"/>
          <w:lang w:val="ro-RO"/>
        </w:rPr>
        <w:t>â</w:t>
      </w:r>
      <w:r w:rsidR="00517659" w:rsidRPr="009C7A86">
        <w:rPr>
          <w:rFonts w:ascii="Tahoma" w:hAnsi="Tahoma" w:cs="Tahoma"/>
          <w:sz w:val="22"/>
          <w:szCs w:val="22"/>
          <w:lang w:val="ro-RO"/>
        </w:rPr>
        <w:t xml:space="preserve">t contravaloarea energiei electrice pentru </w:t>
      </w:r>
      <w:r w:rsidR="00BA0127" w:rsidRPr="009C7A86">
        <w:rPr>
          <w:rFonts w:ascii="Tahoma" w:hAnsi="Tahoma" w:cs="Tahoma"/>
          <w:sz w:val="22"/>
          <w:szCs w:val="22"/>
          <w:lang w:val="ro-RO"/>
        </w:rPr>
        <w:t xml:space="preserve">31 de zile </w:t>
      </w:r>
      <w:r w:rsidR="00517659" w:rsidRPr="009C7A86">
        <w:rPr>
          <w:rFonts w:ascii="Tahoma" w:hAnsi="Tahoma" w:cs="Tahoma"/>
          <w:sz w:val="22"/>
          <w:szCs w:val="22"/>
          <w:lang w:val="ro-RO"/>
        </w:rPr>
        <w:t>de livrare</w:t>
      </w:r>
      <w:r w:rsidR="00B1446B" w:rsidRPr="00543C14">
        <w:rPr>
          <w:rFonts w:ascii="Tahoma" w:hAnsi="Tahoma" w:cs="Tahoma"/>
          <w:sz w:val="22"/>
          <w:szCs w:val="22"/>
          <w:lang w:val="ro-RO"/>
        </w:rPr>
        <w:t>.</w:t>
      </w:r>
    </w:p>
    <w:p w:rsidR="008C44F1" w:rsidRPr="00251258" w:rsidRDefault="008C44F1"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b/>
      </w:r>
      <w:r w:rsidR="0045293E" w:rsidRPr="00543C14">
        <w:rPr>
          <w:rFonts w:ascii="Tahoma" w:hAnsi="Tahoma" w:cs="Tahoma"/>
          <w:sz w:val="22"/>
          <w:szCs w:val="22"/>
          <w:lang w:val="ro-RO"/>
        </w:rPr>
        <w:t>e</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depun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63070" w:rsidRPr="00543C14">
        <w:rPr>
          <w:rFonts w:ascii="Tahoma" w:hAnsi="Tahoma" w:cs="Tahoma"/>
          <w:sz w:val="22"/>
          <w:szCs w:val="22"/>
          <w:lang w:val="ro-RO"/>
        </w:rPr>
        <w:t>garanția de plată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original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rsidR="005936B6" w:rsidRPr="00543C14" w:rsidRDefault="008C44F1" w:rsidP="00413D7D">
      <w:pPr>
        <w:pStyle w:val="BodyText"/>
        <w:spacing w:before="120" w:after="120"/>
        <w:jc w:val="both"/>
        <w:rPr>
          <w:rFonts w:ascii="Tahoma" w:hAnsi="Tahoma" w:cs="Tahoma"/>
          <w:sz w:val="22"/>
          <w:szCs w:val="22"/>
          <w:lang w:val="ro-RO"/>
        </w:rPr>
      </w:pPr>
      <w:r w:rsidRPr="00251258">
        <w:rPr>
          <w:rFonts w:ascii="Tahoma" w:hAnsi="Tahoma" w:cs="Tahoma"/>
          <w:sz w:val="22"/>
          <w:szCs w:val="22"/>
          <w:lang w:val="ro-RO"/>
        </w:rPr>
        <w:lastRenderedPageBreak/>
        <w:tab/>
      </w:r>
      <w:r w:rsidR="0045293E" w:rsidRPr="00251258">
        <w:rPr>
          <w:rFonts w:ascii="Tahoma" w:hAnsi="Tahoma" w:cs="Tahoma"/>
          <w:sz w:val="22"/>
          <w:szCs w:val="22"/>
          <w:lang w:val="ro-RO"/>
        </w:rPr>
        <w:t>f</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desp</w:t>
      </w:r>
      <w:r w:rsidR="006B7B48" w:rsidRPr="00251258">
        <w:rPr>
          <w:rFonts w:ascii="Tahoma" w:hAnsi="Tahoma" w:cs="Tahoma"/>
          <w:sz w:val="22"/>
          <w:szCs w:val="22"/>
          <w:lang w:val="ro-RO"/>
        </w:rPr>
        <w:t>ă</w:t>
      </w:r>
      <w:r w:rsidRPr="00251258">
        <w:rPr>
          <w:rFonts w:ascii="Tahoma" w:hAnsi="Tahoma" w:cs="Tahoma"/>
          <w:sz w:val="22"/>
          <w:szCs w:val="22"/>
          <w:lang w:val="ro-RO"/>
        </w:rPr>
        <w:t>gubirile 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254ADD"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 6</w:t>
      </w:r>
      <w:r w:rsidR="00C34D33" w:rsidRPr="00251258">
        <w:rPr>
          <w:rFonts w:ascii="Tahoma" w:hAnsi="Tahoma" w:cs="Tahoma"/>
          <w:sz w:val="22"/>
          <w:szCs w:val="22"/>
          <w:lang w:val="ro-RO"/>
        </w:rPr>
        <w:t>,</w:t>
      </w:r>
      <w:r w:rsidRPr="00251258">
        <w:rPr>
          <w:rFonts w:ascii="Tahoma" w:hAnsi="Tahoma" w:cs="Tahoma"/>
          <w:sz w:val="22"/>
          <w:szCs w:val="22"/>
          <w:lang w:val="ro-RO"/>
        </w:rPr>
        <w:t xml:space="preserve"> </w:t>
      </w:r>
      <w:r w:rsidR="00F07301" w:rsidRPr="00251258">
        <w:rPr>
          <w:rFonts w:ascii="Tahoma" w:hAnsi="Tahoma" w:cs="Tahoma"/>
          <w:sz w:val="22"/>
          <w:szCs w:val="22"/>
          <w:lang w:val="ro-RO"/>
        </w:rPr>
        <w:t>art</w:t>
      </w:r>
      <w:r w:rsidRPr="00251258">
        <w:rPr>
          <w:rFonts w:ascii="Tahoma" w:hAnsi="Tahoma" w:cs="Tahoma"/>
          <w:sz w:val="22"/>
          <w:szCs w:val="22"/>
          <w:lang w:val="ro-RO"/>
        </w:rPr>
        <w:t xml:space="preserve">. </w:t>
      </w:r>
      <w:r w:rsidR="00254ADD" w:rsidRPr="00251258">
        <w:rPr>
          <w:rFonts w:ascii="Tahoma" w:hAnsi="Tahoma" w:cs="Tahoma"/>
          <w:sz w:val="22"/>
          <w:szCs w:val="22"/>
          <w:lang w:val="ro-RO"/>
        </w:rPr>
        <w:t>2</w:t>
      </w:r>
      <w:r w:rsidR="00F07301" w:rsidRPr="00251258">
        <w:rPr>
          <w:rFonts w:ascii="Tahoma" w:hAnsi="Tahoma" w:cs="Tahoma"/>
          <w:sz w:val="22"/>
          <w:szCs w:val="22"/>
          <w:lang w:val="ro-RO"/>
        </w:rPr>
        <w:t xml:space="preserve"> </w:t>
      </w:r>
      <w:r w:rsidR="00BB1291" w:rsidRPr="00251258">
        <w:rPr>
          <w:rFonts w:ascii="Tahoma" w:hAnsi="Tahoma" w:cs="Tahoma"/>
          <w:sz w:val="22"/>
          <w:szCs w:val="22"/>
          <w:lang w:val="ro-RO"/>
        </w:rPr>
        <w:t xml:space="preserve">alin. </w:t>
      </w:r>
      <w:r w:rsidR="00B95D95" w:rsidRPr="00251258">
        <w:rPr>
          <w:rFonts w:ascii="Tahoma" w:hAnsi="Tahoma" w:cs="Tahoma"/>
          <w:sz w:val="22"/>
          <w:szCs w:val="22"/>
          <w:lang w:val="ro-RO"/>
        </w:rPr>
        <w:t>(</w:t>
      </w:r>
      <w:r w:rsidR="00DE7283" w:rsidRPr="00251258">
        <w:rPr>
          <w:rFonts w:ascii="Tahoma" w:hAnsi="Tahoma" w:cs="Tahoma"/>
          <w:sz w:val="22"/>
          <w:szCs w:val="22"/>
          <w:lang w:val="ro-RO"/>
        </w:rPr>
        <w:t>5</w:t>
      </w:r>
      <w:r w:rsidRPr="00251258">
        <w:rPr>
          <w:rFonts w:ascii="Tahoma" w:hAnsi="Tahoma" w:cs="Tahoma"/>
          <w:sz w:val="22"/>
          <w:szCs w:val="22"/>
          <w:lang w:val="ro-RO"/>
        </w:rPr>
        <w:t>)</w:t>
      </w:r>
      <w:r w:rsidR="000656B8" w:rsidRPr="00251258">
        <w:rPr>
          <w:rFonts w:ascii="Tahoma" w:hAnsi="Tahoma" w:cs="Tahoma"/>
          <w:sz w:val="22"/>
          <w:szCs w:val="22"/>
          <w:lang w:val="ro-RO"/>
        </w:rPr>
        <w:t xml:space="preserve">, </w:t>
      </w:r>
      <w:r w:rsidRPr="00251258">
        <w:rPr>
          <w:rFonts w:ascii="Tahoma" w:hAnsi="Tahoma" w:cs="Tahoma"/>
          <w:sz w:val="22"/>
          <w:szCs w:val="22"/>
          <w:lang w:val="ro-RO"/>
        </w:rPr>
        <w:t>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depune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Pr="00251258">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 </w:t>
      </w:r>
      <w:r w:rsidR="00064E2C" w:rsidRPr="00543C14">
        <w:rPr>
          <w:rFonts w:ascii="Tahoma" w:hAnsi="Tahoma" w:cs="Tahoma"/>
          <w:sz w:val="22"/>
          <w:szCs w:val="22"/>
          <w:lang w:val="ro-RO"/>
        </w:rPr>
        <w:t>conform prevederilor contractuale</w:t>
      </w:r>
      <w:r w:rsidR="00A526D2" w:rsidRPr="00543C14">
        <w:rPr>
          <w:rFonts w:ascii="Tahoma" w:hAnsi="Tahoma" w:cs="Tahoma"/>
          <w:sz w:val="22"/>
          <w:szCs w:val="22"/>
          <w:lang w:val="ro-RO"/>
        </w:rPr>
        <w:t xml:space="preserve"> 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rsidR="00E4328F" w:rsidRPr="00543C14" w:rsidRDefault="00002DE0" w:rsidP="00413D7D">
      <w:pPr>
        <w:pStyle w:val="BodyText"/>
        <w:spacing w:before="120" w:after="120"/>
        <w:ind w:firstLine="720"/>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B757A6" w:rsidRPr="00251258">
        <w:rPr>
          <w:rFonts w:ascii="Tahoma" w:hAnsi="Tahoma" w:cs="Tahoma"/>
          <w:sz w:val="22"/>
          <w:szCs w:val="22"/>
          <w:lang w:val="ro-RO"/>
        </w:rPr>
        <w:t>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sisteze livrarea de energie electric</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cu respectarea procedurii prev</w:t>
      </w:r>
      <w:r w:rsidR="00DE7283" w:rsidRPr="00251258">
        <w:rPr>
          <w:rFonts w:ascii="Tahoma" w:hAnsi="Tahoma" w:cs="Tahoma"/>
          <w:sz w:val="22"/>
          <w:szCs w:val="22"/>
          <w:lang w:val="ro-RO"/>
        </w:rPr>
        <w:t>ă</w:t>
      </w:r>
      <w:r w:rsidR="003C70EC" w:rsidRPr="00251258">
        <w:rPr>
          <w:rFonts w:ascii="Tahoma" w:hAnsi="Tahoma" w:cs="Tahoma"/>
          <w:sz w:val="22"/>
          <w:szCs w:val="22"/>
          <w:lang w:val="ro-RO"/>
        </w:rPr>
        <w:t xml:space="preserve">zute </w:t>
      </w:r>
      <w:r w:rsidR="00DE7283" w:rsidRPr="00251258">
        <w:rPr>
          <w:rFonts w:ascii="Tahoma" w:hAnsi="Tahoma" w:cs="Tahoma"/>
          <w:sz w:val="22"/>
          <w:szCs w:val="22"/>
          <w:lang w:val="ro-RO"/>
        </w:rPr>
        <w:t>î</w:t>
      </w:r>
      <w:r w:rsidR="003C70EC" w:rsidRPr="00251258">
        <w:rPr>
          <w:rFonts w:ascii="Tahoma" w:hAnsi="Tahoma" w:cs="Tahoma"/>
          <w:sz w:val="22"/>
          <w:szCs w:val="22"/>
          <w:lang w:val="ro-RO"/>
        </w:rPr>
        <w:t>n art.</w:t>
      </w:r>
      <w:r w:rsidR="00C34D33" w:rsidRPr="00251258">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nexa 5</w:t>
      </w:r>
      <w:r w:rsidR="00DE7283" w:rsidRPr="00251258">
        <w:rPr>
          <w:rFonts w:ascii="Tahoma" w:hAnsi="Tahoma" w:cs="Tahoma"/>
          <w:sz w:val="22"/>
          <w:szCs w:val="22"/>
          <w:lang w:val="ro-RO"/>
        </w:rPr>
        <w:t>,</w:t>
      </w:r>
      <w:r w:rsidR="00C34D33" w:rsidRPr="00251258">
        <w:rPr>
          <w:rFonts w:ascii="Tahoma" w:hAnsi="Tahoma" w:cs="Tahoma"/>
          <w:sz w:val="22"/>
          <w:szCs w:val="22"/>
          <w:lang w:val="ro-RO"/>
        </w:rPr>
        <w:t xml:space="preserve"> </w:t>
      </w:r>
      <w:r w:rsidR="00B757A6" w:rsidRPr="00251258">
        <w:rPr>
          <w:rFonts w:ascii="Tahoma" w:hAnsi="Tahoma" w:cs="Tahoma"/>
          <w:sz w:val="22"/>
          <w:szCs w:val="22"/>
          <w:lang w:val="ro-RO"/>
        </w:rPr>
        <w:t>art.</w:t>
      </w:r>
      <w:r w:rsidR="00C34D33" w:rsidRPr="00251258">
        <w:rPr>
          <w:rFonts w:ascii="Tahoma" w:hAnsi="Tahoma" w:cs="Tahoma"/>
          <w:sz w:val="22"/>
          <w:szCs w:val="22"/>
          <w:lang w:val="ro-RO"/>
        </w:rPr>
        <w:t xml:space="preserve"> 6.</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depun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63070" w:rsidRPr="00543C14">
        <w:rPr>
          <w:rFonts w:ascii="Tahoma" w:hAnsi="Tahoma" w:cs="Tahoma"/>
          <w:sz w:val="22"/>
          <w:szCs w:val="22"/>
          <w:lang w:val="ro-RO"/>
        </w:rPr>
        <w:t>un document de garanție</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original, la sediul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Pr="00543C14">
        <w:rPr>
          <w:rFonts w:ascii="Tahoma" w:hAnsi="Tahoma" w:cs="Tahoma"/>
          <w:sz w:val="22"/>
          <w:szCs w:val="22"/>
          <w:lang w:val="ro-RO"/>
        </w:rPr>
        <w:t>n 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specificate </w:t>
      </w:r>
      <w:r w:rsidR="00807BDB" w:rsidRPr="00251258">
        <w:rPr>
          <w:rFonts w:ascii="Tahoma" w:hAnsi="Tahoma" w:cs="Tahoma"/>
          <w:sz w:val="22"/>
          <w:szCs w:val="22"/>
          <w:lang w:val="ro-RO"/>
        </w:rPr>
        <w:t xml:space="preserve">în </w:t>
      </w:r>
      <w:r w:rsidR="00D66C7E">
        <w:rPr>
          <w:rFonts w:ascii="Tahoma" w:hAnsi="Tahoma" w:cs="Tahoma"/>
          <w:sz w:val="22"/>
          <w:szCs w:val="22"/>
          <w:lang w:val="ro-RO"/>
        </w:rPr>
        <w:t>A</w:t>
      </w:r>
      <w:r w:rsidR="00C34D33" w:rsidRPr="00251258">
        <w:rPr>
          <w:rFonts w:ascii="Tahoma" w:hAnsi="Tahoma" w:cs="Tahoma"/>
          <w:sz w:val="22"/>
          <w:szCs w:val="22"/>
          <w:lang w:val="ro-RO"/>
        </w:rPr>
        <w:t>nexa</w:t>
      </w:r>
      <w:r w:rsidR="00807BDB" w:rsidRPr="00251258">
        <w:rPr>
          <w:rFonts w:ascii="Tahoma" w:hAnsi="Tahoma" w:cs="Tahoma"/>
          <w:sz w:val="22"/>
          <w:szCs w:val="22"/>
          <w:lang w:val="ro-RO"/>
        </w:rPr>
        <w:t xml:space="preserve"> 6, </w:t>
      </w:r>
      <w:r w:rsidR="00F07301" w:rsidRPr="00251258">
        <w:rPr>
          <w:rFonts w:ascii="Tahoma" w:hAnsi="Tahoma" w:cs="Tahoma"/>
          <w:sz w:val="22"/>
          <w:szCs w:val="22"/>
          <w:lang w:val="ro-RO"/>
        </w:rPr>
        <w:t>art</w:t>
      </w:r>
      <w:r w:rsidRPr="00251258">
        <w:rPr>
          <w:rFonts w:ascii="Tahoma" w:hAnsi="Tahoma" w:cs="Tahoma"/>
          <w:sz w:val="22"/>
          <w:szCs w:val="22"/>
          <w:lang w:val="ro-RO"/>
        </w:rPr>
        <w:t xml:space="preserve">. </w:t>
      </w:r>
      <w:r w:rsidR="00F07301" w:rsidRPr="00251258">
        <w:rPr>
          <w:rFonts w:ascii="Tahoma" w:hAnsi="Tahoma" w:cs="Tahoma"/>
          <w:sz w:val="22"/>
          <w:szCs w:val="22"/>
          <w:lang w:val="ro-RO"/>
        </w:rPr>
        <w:t>1</w:t>
      </w:r>
      <w:r w:rsidRPr="00251258">
        <w:rPr>
          <w:rFonts w:ascii="Tahoma" w:hAnsi="Tahoma" w:cs="Tahoma"/>
          <w:sz w:val="22"/>
          <w:szCs w:val="22"/>
          <w:lang w:val="ro-RO"/>
        </w:rPr>
        <w:t>, al</w:t>
      </w:r>
      <w:r w:rsidR="0049214E" w:rsidRPr="00251258">
        <w:rPr>
          <w:rFonts w:ascii="Tahoma" w:hAnsi="Tahoma" w:cs="Tahoma"/>
          <w:sz w:val="22"/>
          <w:szCs w:val="22"/>
          <w:lang w:val="ro-RO"/>
        </w:rPr>
        <w:t>in</w:t>
      </w:r>
      <w:r w:rsidRPr="00251258">
        <w:rPr>
          <w:rFonts w:ascii="Tahoma" w:hAnsi="Tahoma" w:cs="Tahoma"/>
          <w:sz w:val="22"/>
          <w:szCs w:val="22"/>
          <w:lang w:val="ro-RO"/>
        </w:rPr>
        <w:t>.</w:t>
      </w:r>
      <w:r w:rsidR="000656B8" w:rsidRPr="00251258">
        <w:rPr>
          <w:rFonts w:ascii="Tahoma" w:hAnsi="Tahoma" w:cs="Tahoma"/>
          <w:sz w:val="22"/>
          <w:szCs w:val="22"/>
          <w:lang w:val="ro-RO"/>
        </w:rPr>
        <w:t>(</w:t>
      </w:r>
      <w:r w:rsidRPr="00251258">
        <w:rPr>
          <w:rFonts w:ascii="Tahoma" w:hAnsi="Tahoma" w:cs="Tahoma"/>
          <w:sz w:val="22"/>
          <w:szCs w:val="22"/>
          <w:lang w:val="ro-RO"/>
        </w:rPr>
        <w:t>1</w:t>
      </w:r>
      <w:r w:rsidR="000656B8" w:rsidRPr="00251258">
        <w:rPr>
          <w:rFonts w:ascii="Tahoma" w:hAnsi="Tahoma" w:cs="Tahoma"/>
          <w:sz w:val="22"/>
          <w:szCs w:val="22"/>
          <w:lang w:val="ro-RO"/>
        </w:rPr>
        <w:t>)</w:t>
      </w:r>
      <w:r w:rsidR="00F95FE4" w:rsidRPr="00251258">
        <w:rPr>
          <w:rFonts w:ascii="Tahoma" w:hAnsi="Tahoma" w:cs="Tahoma"/>
          <w:sz w:val="22"/>
          <w:szCs w:val="22"/>
          <w:lang w:val="ro-RO"/>
        </w:rPr>
        <w:t>,</w:t>
      </w:r>
      <w:r w:rsidR="00E9172F" w:rsidRPr="00251258">
        <w:rPr>
          <w:rFonts w:ascii="Tahoma" w:hAnsi="Tahoma" w:cs="Tahoma"/>
          <w:sz w:val="22"/>
          <w:szCs w:val="22"/>
          <w:lang w:val="ro-RO"/>
        </w:rPr>
        <w:t xml:space="preserve"> </w:t>
      </w:r>
      <w:r w:rsidR="000656B8" w:rsidRPr="00251258">
        <w:rPr>
          <w:rFonts w:ascii="Tahoma" w:hAnsi="Tahoma" w:cs="Tahoma"/>
          <w:sz w:val="22"/>
          <w:szCs w:val="22"/>
          <w:lang w:val="ro-RO"/>
        </w:rPr>
        <w:t>(</w:t>
      </w:r>
      <w:r w:rsidR="00E9172F" w:rsidRPr="00251258">
        <w:rPr>
          <w:rFonts w:ascii="Tahoma" w:hAnsi="Tahoma" w:cs="Tahoma"/>
          <w:sz w:val="22"/>
          <w:szCs w:val="22"/>
          <w:lang w:val="ro-RO"/>
        </w:rPr>
        <w:t>2</w:t>
      </w:r>
      <w:r w:rsidR="000656B8" w:rsidRPr="00251258">
        <w:rPr>
          <w:rFonts w:ascii="Tahoma" w:hAnsi="Tahoma" w:cs="Tahoma"/>
          <w:sz w:val="22"/>
          <w:szCs w:val="22"/>
          <w:lang w:val="ro-RO"/>
        </w:rPr>
        <w:t>)</w:t>
      </w:r>
      <w:r w:rsidR="00807BDB" w:rsidRPr="00251258">
        <w:rPr>
          <w:rFonts w:ascii="Tahoma" w:hAnsi="Tahoma" w:cs="Tahoma"/>
          <w:sz w:val="22"/>
          <w:szCs w:val="22"/>
          <w:lang w:val="ro-RO"/>
        </w:rPr>
        <w:t>, (3),</w:t>
      </w:r>
      <w:r w:rsidR="00F95FE4" w:rsidRPr="00251258">
        <w:rPr>
          <w:rFonts w:ascii="Tahoma" w:hAnsi="Tahoma" w:cs="Tahoma"/>
          <w:sz w:val="22"/>
          <w:szCs w:val="22"/>
          <w:lang w:val="ro-RO"/>
        </w:rPr>
        <w:t xml:space="preserve"> şi (</w:t>
      </w:r>
      <w:r w:rsidR="00807BDB" w:rsidRPr="00251258">
        <w:rPr>
          <w:rFonts w:ascii="Tahoma" w:hAnsi="Tahoma" w:cs="Tahoma"/>
          <w:sz w:val="22"/>
          <w:szCs w:val="22"/>
          <w:lang w:val="ro-RO"/>
        </w:rPr>
        <w:t>4</w:t>
      </w:r>
      <w:r w:rsidR="00F95FE4" w:rsidRPr="00251258">
        <w:rPr>
          <w:rFonts w:ascii="Tahoma" w:hAnsi="Tahoma" w:cs="Tahoma"/>
          <w:sz w:val="22"/>
          <w:szCs w:val="22"/>
          <w:lang w:val="ro-RO"/>
        </w:rPr>
        <w:t>)</w:t>
      </w:r>
      <w:r w:rsidR="0049214E" w:rsidRPr="00251258">
        <w:rPr>
          <w:rFonts w:ascii="Tahoma" w:hAnsi="Tahoma" w:cs="Tahoma"/>
          <w:sz w:val="22"/>
          <w:szCs w:val="22"/>
          <w:lang w:val="ro-RO"/>
        </w:rPr>
        <w:t>;</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rsidR="008624D0" w:rsidRPr="00543C14" w:rsidRDefault="00F23585"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c</w:t>
      </w:r>
      <w:r w:rsidR="008624D0" w:rsidRPr="00543C14">
        <w:rPr>
          <w:rFonts w:ascii="Tahoma" w:hAnsi="Tahoma" w:cs="Tahoma"/>
          <w:sz w:val="22"/>
          <w:szCs w:val="22"/>
          <w:lang w:val="ro-RO"/>
        </w:rPr>
        <w:t>)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008624D0" w:rsidRPr="00543C14">
        <w:rPr>
          <w:rFonts w:ascii="Tahoma" w:hAnsi="Tahoma" w:cs="Tahoma"/>
          <w:sz w:val="22"/>
          <w:szCs w:val="22"/>
          <w:lang w:val="ro-RO"/>
        </w:rPr>
        <w:t>tesc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desp</w:t>
      </w:r>
      <w:r w:rsidR="006B7B48" w:rsidRPr="00543C14">
        <w:rPr>
          <w:rFonts w:ascii="Tahoma" w:hAnsi="Tahoma" w:cs="Tahoma"/>
          <w:sz w:val="22"/>
          <w:szCs w:val="22"/>
          <w:lang w:val="ro-RO"/>
        </w:rPr>
        <w:t>ă</w:t>
      </w:r>
      <w:r w:rsidR="008624D0" w:rsidRPr="00543C14">
        <w:rPr>
          <w:rFonts w:ascii="Tahoma" w:hAnsi="Tahoma" w:cs="Tahoma"/>
          <w:sz w:val="22"/>
          <w:szCs w:val="22"/>
          <w:lang w:val="ro-RO"/>
        </w:rPr>
        <w:t>gubir</w:t>
      </w:r>
      <w:r w:rsidR="0049214E" w:rsidRPr="00543C14">
        <w:rPr>
          <w:rFonts w:ascii="Tahoma" w:hAnsi="Tahoma" w:cs="Tahoma"/>
          <w:sz w:val="22"/>
          <w:szCs w:val="22"/>
          <w:lang w:val="ro-RO"/>
        </w:rPr>
        <w:t>ea</w:t>
      </w:r>
      <w:r w:rsidR="008624D0"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008624D0" w:rsidRPr="00543C14">
        <w:rPr>
          <w:rFonts w:ascii="Tahoma" w:hAnsi="Tahoma" w:cs="Tahoma"/>
          <w:sz w:val="22"/>
          <w:szCs w:val="22"/>
          <w:lang w:val="ro-RO"/>
        </w:rPr>
        <w:t>ionat</w:t>
      </w:r>
      <w:r w:rsidR="006E25C4"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1A23E7" w:rsidRPr="00543C14">
        <w:rPr>
          <w:rFonts w:ascii="Tahoma" w:hAnsi="Tahoma" w:cs="Tahoma"/>
          <w:sz w:val="22"/>
          <w:szCs w:val="22"/>
          <w:lang w:val="ro-RO"/>
        </w:rPr>
        <w:t>în</w:t>
      </w:r>
      <w:r w:rsidR="008624D0"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1A23E7" w:rsidRPr="00543C14">
        <w:rPr>
          <w:rFonts w:ascii="Tahoma" w:hAnsi="Tahoma" w:cs="Tahoma"/>
          <w:sz w:val="22"/>
          <w:szCs w:val="22"/>
          <w:lang w:val="ro-RO"/>
        </w:rPr>
        <w:t>6, art.1</w:t>
      </w:r>
      <w:r w:rsidR="008624D0" w:rsidRPr="00543C14">
        <w:rPr>
          <w:rFonts w:ascii="Tahoma" w:hAnsi="Tahoma" w:cs="Tahoma"/>
          <w:sz w:val="22"/>
          <w:szCs w:val="22"/>
          <w:lang w:val="ro-RO"/>
        </w:rPr>
        <w:t>, al</w:t>
      </w:r>
      <w:r w:rsidR="0049214E" w:rsidRPr="00543C14">
        <w:rPr>
          <w:rFonts w:ascii="Tahoma" w:hAnsi="Tahoma" w:cs="Tahoma"/>
          <w:sz w:val="22"/>
          <w:szCs w:val="22"/>
          <w:lang w:val="ro-RO"/>
        </w:rPr>
        <w:t>in</w:t>
      </w:r>
      <w:r w:rsidR="008624D0" w:rsidRPr="00543C14">
        <w:rPr>
          <w:rFonts w:ascii="Tahoma" w:hAnsi="Tahoma" w:cs="Tahoma"/>
          <w:sz w:val="22"/>
          <w:szCs w:val="22"/>
          <w:lang w:val="ro-RO"/>
        </w:rPr>
        <w:t xml:space="preserve">. </w:t>
      </w:r>
      <w:r w:rsidR="000656B8" w:rsidRPr="00543C14">
        <w:rPr>
          <w:rFonts w:ascii="Tahoma" w:hAnsi="Tahoma" w:cs="Tahoma"/>
          <w:sz w:val="22"/>
          <w:szCs w:val="22"/>
          <w:lang w:val="ro-RO"/>
        </w:rPr>
        <w:t>(</w:t>
      </w:r>
      <w:r w:rsidR="00F95FE4" w:rsidRPr="00543C14">
        <w:rPr>
          <w:rFonts w:ascii="Tahoma" w:hAnsi="Tahoma" w:cs="Tahoma"/>
          <w:sz w:val="22"/>
          <w:szCs w:val="22"/>
          <w:lang w:val="ro-RO"/>
        </w:rPr>
        <w:t>5</w:t>
      </w:r>
      <w:r w:rsidR="000656B8" w:rsidRPr="00543C14">
        <w:rPr>
          <w:rFonts w:ascii="Tahoma" w:hAnsi="Tahoma" w:cs="Tahoma"/>
          <w:sz w:val="22"/>
          <w:szCs w:val="22"/>
          <w:lang w:val="ro-RO"/>
        </w:rPr>
        <w:t>),</w:t>
      </w:r>
      <w:r w:rsidR="008624D0" w:rsidRPr="00543C14">
        <w:rPr>
          <w:rFonts w:ascii="Tahoma" w:hAnsi="Tahoma" w:cs="Tahoma"/>
          <w:sz w:val="22"/>
          <w:szCs w:val="22"/>
          <w:lang w:val="ro-RO"/>
        </w:rPr>
        <w:t xml:space="preserve">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 se depune 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E4328F" w:rsidRPr="00543C14">
        <w:rPr>
          <w:rFonts w:ascii="Tahoma" w:hAnsi="Tahoma" w:cs="Tahoma"/>
          <w:sz w:val="22"/>
          <w:szCs w:val="22"/>
          <w:lang w:val="ro-RO"/>
        </w:rPr>
        <w:t>.</w:t>
      </w:r>
    </w:p>
    <w:p w:rsidR="005E52F0" w:rsidRPr="00543C14" w:rsidRDefault="00A81A73" w:rsidP="00413D7D">
      <w:pPr>
        <w:pStyle w:val="BodyText"/>
        <w:spacing w:before="120" w:after="120"/>
        <w:ind w:firstLine="720"/>
        <w:jc w:val="both"/>
        <w:rPr>
          <w:rFonts w:ascii="Tahoma" w:hAnsi="Tahoma" w:cs="Tahoma"/>
          <w:strike/>
          <w:color w:val="FF0000"/>
          <w:sz w:val="22"/>
          <w:szCs w:val="22"/>
          <w:lang w:val="ro-RO"/>
        </w:rPr>
      </w:pPr>
      <w:r w:rsidRPr="00543C14">
        <w:rPr>
          <w:rFonts w:ascii="Tahoma" w:hAnsi="Tahoma" w:cs="Tahoma"/>
          <w:sz w:val="22"/>
          <w:szCs w:val="22"/>
          <w:lang w:val="ro-RO"/>
        </w:rPr>
        <w:t>d</w:t>
      </w:r>
      <w:r w:rsidR="00D85ACF" w:rsidRPr="00543C14">
        <w:rPr>
          <w:rFonts w:ascii="Tahoma" w:hAnsi="Tahoma" w:cs="Tahoma"/>
          <w:sz w:val="22"/>
          <w:szCs w:val="22"/>
          <w:lang w:val="ro-RO"/>
        </w:rPr>
        <w:t xml:space="preserve">) </w:t>
      </w:r>
      <w:r w:rsidR="0045293E" w:rsidRPr="00543C14">
        <w:rPr>
          <w:rFonts w:ascii="Tahoma" w:hAnsi="Tahoma" w:cs="Tahoma"/>
          <w:sz w:val="22"/>
          <w:szCs w:val="22"/>
          <w:lang w:val="ro-RO"/>
        </w:rPr>
        <w:t>s</w:t>
      </w:r>
      <w:r w:rsidR="006B7B48" w:rsidRPr="00543C14">
        <w:rPr>
          <w:rFonts w:ascii="Tahoma" w:hAnsi="Tahoma" w:cs="Tahoma"/>
          <w:sz w:val="22"/>
          <w:szCs w:val="22"/>
          <w:lang w:val="ro-RO"/>
        </w:rPr>
        <w:t>ă</w:t>
      </w:r>
      <w:r w:rsidR="0045293E"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0045293E" w:rsidRPr="00543C14">
        <w:rPr>
          <w:rFonts w:ascii="Tahoma" w:hAnsi="Tahoma" w:cs="Tahoma"/>
          <w:sz w:val="22"/>
          <w:szCs w:val="22"/>
          <w:lang w:val="ro-RO"/>
        </w:rPr>
        <w:t>teasc</w:t>
      </w:r>
      <w:r w:rsidR="006B7B48" w:rsidRPr="00543C14">
        <w:rPr>
          <w:rFonts w:ascii="Tahoma" w:hAnsi="Tahoma" w:cs="Tahoma"/>
          <w:sz w:val="22"/>
          <w:szCs w:val="22"/>
          <w:lang w:val="ro-RO"/>
        </w:rPr>
        <w:t>ă</w:t>
      </w:r>
      <w:r w:rsidR="00017EE5"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0045293E" w:rsidRPr="00543C14">
        <w:rPr>
          <w:rFonts w:ascii="Tahoma" w:hAnsi="Tahoma" w:cs="Tahoma"/>
          <w:sz w:val="22"/>
          <w:szCs w:val="22"/>
          <w:lang w:val="ro-RO"/>
        </w:rPr>
        <w:t>nz</w:t>
      </w:r>
      <w:r w:rsidR="006B7B48" w:rsidRPr="00543C14">
        <w:rPr>
          <w:rFonts w:ascii="Tahoma" w:hAnsi="Tahoma" w:cs="Tahoma"/>
          <w:sz w:val="22"/>
          <w:szCs w:val="22"/>
          <w:lang w:val="ro-RO"/>
        </w:rPr>
        <w:t>ă</w:t>
      </w:r>
      <w:r w:rsidR="0045293E"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001670EE" w:rsidRPr="00543C14">
        <w:rPr>
          <w:rFonts w:ascii="Tahoma" w:hAnsi="Tahoma" w:cs="Tahoma"/>
          <w:sz w:val="22"/>
          <w:szCs w:val="22"/>
          <w:lang w:val="ro-RO"/>
        </w:rPr>
        <w:t>n caz de denun</w:t>
      </w:r>
      <w:r w:rsidR="00E15EBB" w:rsidRPr="00543C14">
        <w:rPr>
          <w:rFonts w:ascii="Tahoma" w:hAnsi="Tahoma" w:cs="Tahoma"/>
          <w:sz w:val="22"/>
          <w:szCs w:val="22"/>
          <w:lang w:val="ro-RO"/>
        </w:rPr>
        <w:t>ţ</w:t>
      </w:r>
      <w:r w:rsidR="001670EE" w:rsidRPr="00543C14">
        <w:rPr>
          <w:rFonts w:ascii="Tahoma" w:hAnsi="Tahoma" w:cs="Tahoma"/>
          <w:sz w:val="22"/>
          <w:szCs w:val="22"/>
          <w:lang w:val="ro-RO"/>
        </w:rPr>
        <w:t>are unilateral</w:t>
      </w:r>
      <w:r w:rsidR="006B7B48" w:rsidRPr="00543C14">
        <w:rPr>
          <w:rFonts w:ascii="Tahoma" w:hAnsi="Tahoma" w:cs="Tahoma"/>
          <w:sz w:val="22"/>
          <w:szCs w:val="22"/>
          <w:lang w:val="ro-RO"/>
        </w:rPr>
        <w:t>ă</w:t>
      </w:r>
      <w:r w:rsidR="001670EE"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1670EE" w:rsidRPr="00543C14">
        <w:rPr>
          <w:rFonts w:ascii="Tahoma" w:hAnsi="Tahoma" w:cs="Tahoma"/>
          <w:sz w:val="22"/>
          <w:szCs w:val="22"/>
          <w:lang w:val="ro-RO"/>
        </w:rPr>
        <w:t>tre cump</w:t>
      </w:r>
      <w:r w:rsidR="006B7B48" w:rsidRPr="00543C14">
        <w:rPr>
          <w:rFonts w:ascii="Tahoma" w:hAnsi="Tahoma" w:cs="Tahoma"/>
          <w:sz w:val="22"/>
          <w:szCs w:val="22"/>
          <w:lang w:val="ro-RO"/>
        </w:rPr>
        <w:t>ă</w:t>
      </w:r>
      <w:r w:rsidR="001670EE" w:rsidRPr="00543C14">
        <w:rPr>
          <w:rFonts w:ascii="Tahoma" w:hAnsi="Tahoma" w:cs="Tahoma"/>
          <w:sz w:val="22"/>
          <w:szCs w:val="22"/>
          <w:lang w:val="ro-RO"/>
        </w:rPr>
        <w:t>r</w:t>
      </w:r>
      <w:r w:rsidR="006B7B48" w:rsidRPr="00543C14">
        <w:rPr>
          <w:rFonts w:ascii="Tahoma" w:hAnsi="Tahoma" w:cs="Tahoma"/>
          <w:sz w:val="22"/>
          <w:szCs w:val="22"/>
          <w:lang w:val="ro-RO"/>
        </w:rPr>
        <w:t>ă</w:t>
      </w:r>
      <w:r w:rsidR="001670EE" w:rsidRPr="00543C14">
        <w:rPr>
          <w:rFonts w:ascii="Tahoma" w:hAnsi="Tahoma" w:cs="Tahoma"/>
          <w:sz w:val="22"/>
          <w:szCs w:val="22"/>
          <w:lang w:val="ro-RO"/>
        </w:rPr>
        <w:t>tor sau reziliere din vina cump</w:t>
      </w:r>
      <w:r w:rsidR="006B7B48" w:rsidRPr="00543C14">
        <w:rPr>
          <w:rFonts w:ascii="Tahoma" w:hAnsi="Tahoma" w:cs="Tahoma"/>
          <w:sz w:val="22"/>
          <w:szCs w:val="22"/>
          <w:lang w:val="ro-RO"/>
        </w:rPr>
        <w:t>ă</w:t>
      </w:r>
      <w:r w:rsidR="001670EE" w:rsidRPr="00543C14">
        <w:rPr>
          <w:rFonts w:ascii="Tahoma" w:hAnsi="Tahoma" w:cs="Tahoma"/>
          <w:sz w:val="22"/>
          <w:szCs w:val="22"/>
          <w:lang w:val="ro-RO"/>
        </w:rPr>
        <w:t>r</w:t>
      </w:r>
      <w:r w:rsidR="006B7B48" w:rsidRPr="00543C14">
        <w:rPr>
          <w:rFonts w:ascii="Tahoma" w:hAnsi="Tahoma" w:cs="Tahoma"/>
          <w:sz w:val="22"/>
          <w:szCs w:val="22"/>
          <w:lang w:val="ro-RO"/>
        </w:rPr>
        <w:t>ă</w:t>
      </w:r>
      <w:r w:rsidR="001670EE" w:rsidRPr="00543C14">
        <w:rPr>
          <w:rFonts w:ascii="Tahoma" w:hAnsi="Tahoma" w:cs="Tahoma"/>
          <w:sz w:val="22"/>
          <w:szCs w:val="22"/>
          <w:lang w:val="ro-RO"/>
        </w:rPr>
        <w:t xml:space="preserve">torului, </w:t>
      </w:r>
      <w:r w:rsidRPr="00543C14">
        <w:rPr>
          <w:rFonts w:ascii="Tahoma" w:hAnsi="Tahoma" w:cs="Tahoma"/>
          <w:sz w:val="22"/>
          <w:szCs w:val="22"/>
          <w:lang w:val="ro-RO"/>
        </w:rPr>
        <w:t xml:space="preserve">contravaloarea </w:t>
      </w:r>
      <w:r w:rsidR="001670EE" w:rsidRPr="00543C14">
        <w:rPr>
          <w:rFonts w:ascii="Tahoma" w:hAnsi="Tahoma" w:cs="Tahoma"/>
          <w:sz w:val="22"/>
          <w:szCs w:val="22"/>
          <w:lang w:val="ro-RO"/>
        </w:rPr>
        <w:t>energiei</w:t>
      </w:r>
      <w:r w:rsidRPr="00543C14">
        <w:rPr>
          <w:rFonts w:ascii="Tahoma" w:hAnsi="Tahoma" w:cs="Tahoma"/>
          <w:sz w:val="22"/>
          <w:szCs w:val="22"/>
          <w:lang w:val="ro-RO"/>
        </w:rPr>
        <w:t xml:space="preserve"> electrice</w:t>
      </w:r>
      <w:r w:rsidR="001670EE" w:rsidRPr="00543C14">
        <w:rPr>
          <w:rFonts w:ascii="Tahoma" w:hAnsi="Tahoma" w:cs="Tahoma"/>
          <w:sz w:val="22"/>
          <w:szCs w:val="22"/>
          <w:lang w:val="ro-RO"/>
        </w:rPr>
        <w:t xml:space="preserve"> nepreluate</w:t>
      </w:r>
      <w:r w:rsidR="005E52F0" w:rsidRPr="00543C14">
        <w:rPr>
          <w:rFonts w:ascii="Tahoma" w:hAnsi="Tahoma" w:cs="Tahoma"/>
          <w:sz w:val="22"/>
          <w:szCs w:val="22"/>
          <w:lang w:val="ro-RO"/>
        </w:rPr>
        <w:t xml:space="preserve"> </w:t>
      </w:r>
      <w:r w:rsidR="005E52F0" w:rsidRPr="00251258">
        <w:rPr>
          <w:rFonts w:ascii="Tahoma" w:hAnsi="Tahoma" w:cs="Tahoma"/>
          <w:sz w:val="22"/>
          <w:szCs w:val="22"/>
          <w:lang w:val="ro-RO"/>
        </w:rPr>
        <w:t>dar nu mai mult dec</w:t>
      </w:r>
      <w:r w:rsidR="006B7B48" w:rsidRPr="00251258">
        <w:rPr>
          <w:rFonts w:ascii="Tahoma" w:hAnsi="Tahoma" w:cs="Tahoma"/>
          <w:sz w:val="22"/>
          <w:szCs w:val="22"/>
          <w:lang w:val="ro-RO"/>
        </w:rPr>
        <w:t>â</w:t>
      </w:r>
      <w:r w:rsidR="005E52F0" w:rsidRPr="00251258">
        <w:rPr>
          <w:rFonts w:ascii="Tahoma" w:hAnsi="Tahoma" w:cs="Tahoma"/>
          <w:sz w:val="22"/>
          <w:szCs w:val="22"/>
          <w:lang w:val="ro-RO"/>
        </w:rPr>
        <w:t>t contravaloarea energiei electrice pentru 31 de zile de livrare.</w:t>
      </w:r>
    </w:p>
    <w:p w:rsidR="00121C75" w:rsidRPr="00543C14" w:rsidRDefault="00121C75"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vigoare pe durata contractului licen</w:t>
      </w:r>
      <w:r w:rsidR="00E15EBB" w:rsidRPr="00543C14">
        <w:rPr>
          <w:rFonts w:ascii="Tahoma" w:hAnsi="Tahoma" w:cs="Tahoma"/>
          <w:sz w:val="22"/>
          <w:szCs w:val="22"/>
          <w:lang w:val="ro-RO"/>
        </w:rPr>
        <w:t>ţ</w:t>
      </w:r>
      <w:r w:rsidRPr="00543C14">
        <w:rPr>
          <w:rFonts w:ascii="Tahoma" w:hAnsi="Tahoma" w:cs="Tahoma"/>
          <w:sz w:val="22"/>
          <w:szCs w:val="22"/>
          <w:lang w:val="ro-RO"/>
        </w:rPr>
        <w:t>a de furnizare</w:t>
      </w:r>
      <w:r w:rsidR="00AE4EAE" w:rsidRPr="00543C14">
        <w:rPr>
          <w:rFonts w:ascii="Tahoma" w:hAnsi="Tahoma" w:cs="Tahoma"/>
          <w:sz w:val="22"/>
          <w:szCs w:val="22"/>
          <w:lang w:val="ro-RO"/>
        </w:rPr>
        <w:t>/producere/</w:t>
      </w:r>
      <w:r w:rsidR="00AA2D26" w:rsidRPr="00543C14">
        <w:rPr>
          <w:rFonts w:ascii="Tahoma" w:hAnsi="Tahoma" w:cs="Tahoma"/>
          <w:sz w:val="22"/>
          <w:szCs w:val="22"/>
          <w:lang w:val="ro-RO"/>
        </w:rPr>
        <w:t xml:space="preserve"> distribuție/</w:t>
      </w:r>
      <w:r w:rsidR="00AE4EAE" w:rsidRPr="00543C14">
        <w:rPr>
          <w:rFonts w:ascii="Tahoma" w:hAnsi="Tahoma" w:cs="Tahoma"/>
          <w:sz w:val="22"/>
          <w:szCs w:val="22"/>
          <w:lang w:val="ro-RO"/>
        </w:rPr>
        <w:t>transport</w:t>
      </w:r>
      <w:r w:rsidRPr="00543C14">
        <w:rPr>
          <w:rFonts w:ascii="Tahoma" w:hAnsi="Tahoma" w:cs="Tahoma"/>
          <w:sz w:val="22"/>
          <w:szCs w:val="22"/>
          <w:lang w:val="ro-RO"/>
        </w:rPr>
        <w:t xml:space="preserve"> a energiei electrice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respecte prevederile acesteia</w:t>
      </w:r>
      <w:r w:rsidR="002F0514" w:rsidRPr="00543C14">
        <w:rPr>
          <w:rFonts w:ascii="Tahoma" w:hAnsi="Tahoma" w:cs="Tahoma"/>
          <w:sz w:val="22"/>
          <w:szCs w:val="22"/>
          <w:lang w:val="ro-RO"/>
        </w:rPr>
        <w:t>.</w:t>
      </w:r>
    </w:p>
    <w:p w:rsidR="00002DE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rsidR="008624D0" w:rsidRPr="00543C14" w:rsidRDefault="00002DE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rsidR="00002DE0" w:rsidRPr="00543C14" w:rsidRDefault="00002DE0" w:rsidP="00017EE5">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b)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ile – conform prevederilor contractuale</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963070" w:rsidRPr="00543C14">
        <w:rPr>
          <w:rFonts w:ascii="Tahoma" w:hAnsi="Tahoma" w:cs="Tahoma"/>
          <w:sz w:val="22"/>
          <w:szCs w:val="22"/>
          <w:lang w:val="ro-RO"/>
        </w:rPr>
        <w:t>de plată</w:t>
      </w:r>
      <w:r w:rsidR="009243C3" w:rsidRPr="00543C14">
        <w:rPr>
          <w:rFonts w:ascii="Tahoma" w:hAnsi="Tahoma" w:cs="Tahoma"/>
          <w:sz w:val="22"/>
          <w:szCs w:val="22"/>
          <w:lang w:val="ro-RO"/>
        </w:rPr>
        <w:t xml:space="preserve"> 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rsidR="008624D0" w:rsidRPr="00543C14" w:rsidRDefault="00DC5343"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008624D0" w:rsidRPr="00543C14">
        <w:rPr>
          <w:rFonts w:ascii="Tahoma" w:hAnsi="Tahoma" w:cs="Tahoma"/>
          <w:sz w:val="22"/>
          <w:szCs w:val="22"/>
          <w:lang w:val="ro-RO"/>
        </w:rPr>
        <w:t>ei angro de energie electricǎ.</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rsidR="008624D0" w:rsidRPr="00635BD9" w:rsidRDefault="00254249"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lastRenderedPageBreak/>
        <w:t>Cesiunea Contractului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rsidR="008624D0" w:rsidRPr="00635BD9" w:rsidRDefault="009957E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treruperea</w:t>
      </w:r>
      <w:r w:rsidR="00BE4E7C" w:rsidRPr="00635BD9">
        <w:rPr>
          <w:rFonts w:ascii="Tahoma" w:hAnsi="Tahoma" w:cs="Tahoma"/>
          <w:sz w:val="22"/>
          <w:szCs w:val="22"/>
          <w:lang w:val="ro-RO"/>
        </w:rPr>
        <w:t>/</w:t>
      </w:r>
      <w:r w:rsidRPr="00635BD9">
        <w:rPr>
          <w:rFonts w:ascii="Tahoma" w:hAnsi="Tahoma" w:cs="Tahoma"/>
          <w:sz w:val="22"/>
          <w:szCs w:val="22"/>
          <w:lang w:val="ro-RO"/>
        </w:rPr>
        <w:t xml:space="preserve"> </w:t>
      </w:r>
      <w:r w:rsidR="00BE4E7C" w:rsidRPr="00635BD9">
        <w:rPr>
          <w:rFonts w:ascii="Tahoma" w:hAnsi="Tahoma" w:cs="Tahoma"/>
          <w:sz w:val="22"/>
          <w:szCs w:val="22"/>
          <w:lang w:val="ro-RO"/>
        </w:rPr>
        <w:t>Suspendarea</w:t>
      </w:r>
      <w:r w:rsidR="00FE28B1" w:rsidRPr="00635BD9">
        <w:rPr>
          <w:rFonts w:ascii="Tahoma" w:hAnsi="Tahoma" w:cs="Tahoma"/>
          <w:sz w:val="22"/>
          <w:szCs w:val="22"/>
          <w:lang w:val="ro-RO"/>
        </w:rPr>
        <w:t xml:space="preserve">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A526D2" w:rsidRPr="00543C14">
        <w:rPr>
          <w:rFonts w:ascii="Tahoma" w:hAnsi="Tahoma" w:cs="Tahoma"/>
          <w:sz w:val="22"/>
          <w:szCs w:val="22"/>
          <w:lang w:val="ro-RO"/>
        </w:rPr>
        <w:t>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Sistarea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iativa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nainte de data finaliz</w:t>
      </w:r>
      <w:r w:rsidR="006B7B48" w:rsidRPr="00543C14">
        <w:rPr>
          <w:rFonts w:ascii="Tahoma" w:hAnsi="Tahoma" w:cs="Tahoma"/>
          <w:sz w:val="22"/>
          <w:szCs w:val="22"/>
          <w:lang w:val="ro-RO"/>
        </w:rPr>
        <w:t>ă</w:t>
      </w:r>
      <w:r w:rsidRPr="00543C14">
        <w:rPr>
          <w:rFonts w:ascii="Tahoma" w:hAnsi="Tahoma" w:cs="Tahoma"/>
          <w:sz w:val="22"/>
          <w:szCs w:val="22"/>
          <w:lang w:val="ro-RO"/>
        </w:rPr>
        <w:t>rii 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 urm</w:t>
      </w:r>
      <w:r w:rsidR="00A526D2" w:rsidRPr="00543C14">
        <w:rPr>
          <w:rFonts w:ascii="Tahoma" w:hAnsi="Tahoma" w:cs="Tahoma"/>
          <w:sz w:val="22"/>
          <w:szCs w:val="22"/>
          <w:lang w:val="ro-RO"/>
        </w:rPr>
        <w:t>ă</w:t>
      </w:r>
      <w:r w:rsidR="0018323C" w:rsidRPr="00543C14">
        <w:rPr>
          <w:rFonts w:ascii="Tahoma" w:hAnsi="Tahoma" w:cs="Tahoma"/>
          <w:sz w:val="22"/>
          <w:szCs w:val="22"/>
          <w:lang w:val="ro-RO"/>
        </w:rPr>
        <w:t>toarei proceduri:</w:t>
      </w:r>
    </w:p>
    <w:p w:rsidR="0018323C"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 zile financiare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9957E0"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art.</w:t>
      </w:r>
      <w:r w:rsidR="00FE6EC7" w:rsidRPr="00543C14">
        <w:rPr>
          <w:rFonts w:ascii="Tahoma" w:hAnsi="Tahoma" w:cs="Tahoma"/>
          <w:sz w:val="22"/>
          <w:szCs w:val="22"/>
          <w:lang w:val="ro-RO"/>
        </w:rPr>
        <w:t>2</w:t>
      </w:r>
      <w:r w:rsidR="00A67337" w:rsidRPr="00543C14">
        <w:rPr>
          <w:rFonts w:ascii="Tahoma" w:hAnsi="Tahoma" w:cs="Tahoma"/>
          <w:sz w:val="22"/>
          <w:szCs w:val="22"/>
          <w:lang w:val="ro-RO"/>
        </w:rPr>
        <w:t>;</w:t>
      </w:r>
      <w:r w:rsidR="00F07301" w:rsidRPr="00543C14">
        <w:rPr>
          <w:rFonts w:ascii="Tahoma" w:hAnsi="Tahoma" w:cs="Tahoma"/>
          <w:sz w:val="22"/>
          <w:szCs w:val="22"/>
          <w:lang w:val="ro-RO"/>
        </w:rPr>
        <w:t xml:space="preserve"> </w:t>
      </w:r>
    </w:p>
    <w:p w:rsidR="0018323C" w:rsidRPr="00543C14" w:rsidRDefault="0018323C"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A80C78" w:rsidRPr="00543C14">
        <w:rPr>
          <w:rFonts w:ascii="Tahoma" w:hAnsi="Tahoma" w:cs="Tahoma"/>
          <w:sz w:val="22"/>
          <w:szCs w:val="22"/>
          <w:lang w:val="ro-RO"/>
        </w:rPr>
        <w:t>prev</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zut </w:t>
      </w:r>
      <w:r w:rsidRPr="00543C14">
        <w:rPr>
          <w:rFonts w:ascii="Tahoma" w:hAnsi="Tahoma" w:cs="Tahoma"/>
          <w:sz w:val="22"/>
          <w:szCs w:val="22"/>
          <w:lang w:val="ro-RO"/>
        </w:rPr>
        <w:t xml:space="preserve">la </w:t>
      </w:r>
      <w:r w:rsidR="00BB1291" w:rsidRPr="00543C14">
        <w:rPr>
          <w:rFonts w:ascii="Tahoma" w:hAnsi="Tahoma" w:cs="Tahoma"/>
          <w:sz w:val="22"/>
          <w:szCs w:val="22"/>
          <w:lang w:val="ro-RO"/>
        </w:rPr>
        <w:t>lit</w:t>
      </w:r>
      <w:r w:rsidRPr="00543C14">
        <w:rPr>
          <w:rFonts w:ascii="Tahoma" w:hAnsi="Tahoma" w:cs="Tahoma"/>
          <w:sz w:val="22"/>
          <w:szCs w:val="22"/>
          <w:lang w:val="ro-RO"/>
        </w:rPr>
        <w:t>.a)</w:t>
      </w:r>
      <w:r w:rsidR="008624D0" w:rsidRPr="00543C14">
        <w:rPr>
          <w:rFonts w:ascii="Tahoma" w:hAnsi="Tahoma" w:cs="Tahoma"/>
          <w:sz w:val="22"/>
          <w:szCs w:val="22"/>
          <w:lang w:val="ro-RO"/>
        </w:rPr>
        <w:t xml:space="preserve">, 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rsidR="008624D0" w:rsidRPr="00543C14" w:rsidRDefault="0018323C"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decide sistarea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momentul sist</w:t>
      </w:r>
      <w:r w:rsidR="006B7B48" w:rsidRPr="00543C14">
        <w:rPr>
          <w:rFonts w:ascii="Tahoma" w:hAnsi="Tahoma" w:cs="Tahoma"/>
          <w:sz w:val="22"/>
          <w:szCs w:val="22"/>
          <w:lang w:val="ro-RO"/>
        </w:rPr>
        <w:t>ă</w:t>
      </w:r>
      <w:r w:rsidR="008624D0" w:rsidRPr="00543C14">
        <w:rPr>
          <w:rFonts w:ascii="Tahoma" w:hAnsi="Tahoma" w:cs="Tahoma"/>
          <w:sz w:val="22"/>
          <w:szCs w:val="22"/>
          <w:lang w:val="ro-RO"/>
        </w:rPr>
        <w:t>rii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rsidR="0014420F" w:rsidRPr="00543C14" w:rsidRDefault="0014420F"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 zile financiare de la sistarea 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D53B0A" w:rsidRPr="005A68F2">
        <w:rPr>
          <w:rFonts w:ascii="Tahoma" w:hAnsi="Tahoma" w:cs="Tahoma"/>
          <w:sz w:val="22"/>
          <w:szCs w:val="22"/>
          <w:lang w:val="ro-RO"/>
        </w:rPr>
        <w:t>3 zile calendaristice</w:t>
      </w:r>
      <w:r w:rsidR="00D53B0A" w:rsidRPr="00543C14">
        <w:rPr>
          <w:rFonts w:ascii="Tahoma" w:hAnsi="Tahoma" w:cs="Tahoma"/>
          <w:sz w:val="22"/>
          <w:szCs w:val="22"/>
          <w:lang w:val="ro-RO"/>
        </w:rPr>
        <w:t xml:space="preserve"> de la primirea la 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Pr="00543C14">
        <w:rPr>
          <w:rFonts w:ascii="Tahoma" w:hAnsi="Tahoma" w:cs="Tahoma"/>
          <w:sz w:val="22"/>
          <w:szCs w:val="22"/>
          <w:lang w:val="ro-RO"/>
        </w:rPr>
        <w:t>.</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tre cump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tor, conform prevederilor prezentului articol, contractul este considerat denun</w:t>
      </w:r>
      <w:r w:rsidR="00E15EBB" w:rsidRPr="00543C14">
        <w:rPr>
          <w:rFonts w:ascii="Tahoma" w:hAnsi="Tahoma" w:cs="Tahoma"/>
          <w:sz w:val="22"/>
          <w:szCs w:val="22"/>
          <w:lang w:val="ro-RO"/>
        </w:rPr>
        <w:t>ţ</w:t>
      </w:r>
      <w:r w:rsidR="00C02D79" w:rsidRPr="00543C14">
        <w:rPr>
          <w:rFonts w:ascii="Tahoma" w:hAnsi="Tahoma" w:cs="Tahoma"/>
          <w:sz w:val="22"/>
          <w:szCs w:val="22"/>
          <w:lang w:val="ro-RO"/>
        </w:rPr>
        <w:t>at unilateral de c</w:t>
      </w:r>
      <w:r w:rsidR="006B7B48" w:rsidRPr="00543C14">
        <w:rPr>
          <w:rFonts w:ascii="Tahoma" w:hAnsi="Tahoma" w:cs="Tahoma"/>
          <w:sz w:val="22"/>
          <w:szCs w:val="22"/>
          <w:lang w:val="ro-RO"/>
        </w:rPr>
        <w:t>ă</w:t>
      </w:r>
      <w:r w:rsidR="00C02D79" w:rsidRPr="00543C14">
        <w:rPr>
          <w:rFonts w:ascii="Tahoma" w:hAnsi="Tahoma" w:cs="Tahoma"/>
          <w:sz w:val="22"/>
          <w:szCs w:val="22"/>
          <w:lang w:val="ro-RO"/>
        </w:rPr>
        <w:t>tre cump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w:t>
      </w:r>
      <w:r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Pr="00543C14">
        <w:rPr>
          <w:rFonts w:ascii="Tahoma" w:hAnsi="Tahoma" w:cs="Tahoma"/>
          <w:sz w:val="22"/>
          <w:szCs w:val="22"/>
          <w:lang w:val="ro-RO"/>
        </w:rPr>
        <w:t>care a intervenit rezilierea de drept a Contractului conform art.</w:t>
      </w:r>
      <w:r w:rsidR="002F7B22" w:rsidRPr="00543C14">
        <w:rPr>
          <w:rFonts w:ascii="Tahoma" w:hAnsi="Tahoma" w:cs="Tahoma"/>
          <w:sz w:val="22"/>
          <w:szCs w:val="22"/>
          <w:lang w:val="ro-RO"/>
        </w:rPr>
        <w:t xml:space="preserve"> 18</w:t>
      </w:r>
      <w:r w:rsidR="00F07301" w:rsidRPr="00543C14">
        <w:rPr>
          <w:rFonts w:ascii="Tahoma" w:hAnsi="Tahoma" w:cs="Tahoma"/>
          <w:sz w:val="22"/>
          <w:szCs w:val="22"/>
          <w:lang w:val="ro-RO"/>
        </w:rPr>
        <w:t xml:space="preserve"> </w:t>
      </w:r>
      <w:r w:rsidRPr="00543C14">
        <w:rPr>
          <w:rFonts w:ascii="Tahoma" w:hAnsi="Tahoma" w:cs="Tahoma"/>
          <w:sz w:val="22"/>
          <w:szCs w:val="22"/>
          <w:lang w:val="ro-RO"/>
        </w:rPr>
        <w:t>lit.a).</w:t>
      </w:r>
    </w:p>
    <w:p w:rsidR="00C1603B" w:rsidRPr="00543C14" w:rsidRDefault="003B1AD5" w:rsidP="00413D7D">
      <w:pPr>
        <w:pStyle w:val="BodyText"/>
        <w:spacing w:before="120" w:after="120"/>
        <w:jc w:val="both"/>
        <w:rPr>
          <w:rFonts w:ascii="Tahoma" w:hAnsi="Tahoma" w:cs="Tahoma"/>
          <w:bCs/>
          <w:color w:val="FF0000"/>
          <w:sz w:val="22"/>
          <w:szCs w:val="22"/>
          <w:lang w:val="ro-RO"/>
        </w:rPr>
      </w:pPr>
      <w:r w:rsidRPr="005A68F2">
        <w:rPr>
          <w:rFonts w:ascii="Tahoma" w:hAnsi="Tahoma" w:cs="Tahoma"/>
          <w:bCs/>
          <w:sz w:val="22"/>
          <w:szCs w:val="22"/>
          <w:lang w:val="ro-RO"/>
        </w:rPr>
        <w:t>(3) Suspendarea temporar</w:t>
      </w:r>
      <w:r w:rsidR="006B7B48" w:rsidRPr="005A68F2">
        <w:rPr>
          <w:rFonts w:ascii="Tahoma" w:hAnsi="Tahoma" w:cs="Tahoma"/>
          <w:bCs/>
          <w:sz w:val="22"/>
          <w:szCs w:val="22"/>
          <w:lang w:val="ro-RO"/>
        </w:rPr>
        <w:t>ă</w:t>
      </w:r>
      <w:r w:rsidRPr="005A68F2">
        <w:rPr>
          <w:rFonts w:ascii="Tahoma" w:hAnsi="Tahoma" w:cs="Tahoma"/>
          <w:bCs/>
          <w:sz w:val="22"/>
          <w:szCs w:val="22"/>
          <w:lang w:val="ro-RO"/>
        </w:rPr>
        <w:t xml:space="preserve"> a contractului cu acordul p</w:t>
      </w:r>
      <w:r w:rsidR="006B7B48" w:rsidRPr="005A68F2">
        <w:rPr>
          <w:rFonts w:ascii="Tahoma" w:hAnsi="Tahoma" w:cs="Tahoma"/>
          <w:bCs/>
          <w:sz w:val="22"/>
          <w:szCs w:val="22"/>
          <w:lang w:val="ro-RO"/>
        </w:rPr>
        <w:t>ă</w:t>
      </w:r>
      <w:r w:rsidRPr="005A68F2">
        <w:rPr>
          <w:rFonts w:ascii="Tahoma" w:hAnsi="Tahoma" w:cs="Tahoma"/>
          <w:bCs/>
          <w:sz w:val="22"/>
          <w:szCs w:val="22"/>
          <w:lang w:val="ro-RO"/>
        </w:rPr>
        <w:t>r</w:t>
      </w:r>
      <w:r w:rsidR="00E15EBB" w:rsidRPr="005A68F2">
        <w:rPr>
          <w:rFonts w:ascii="Tahoma" w:hAnsi="Tahoma" w:cs="Tahoma"/>
          <w:bCs/>
          <w:sz w:val="22"/>
          <w:szCs w:val="22"/>
          <w:lang w:val="ro-RO"/>
        </w:rPr>
        <w:t>ţ</w:t>
      </w:r>
      <w:r w:rsidRPr="005A68F2">
        <w:rPr>
          <w:rFonts w:ascii="Tahoma" w:hAnsi="Tahoma" w:cs="Tahoma"/>
          <w:bCs/>
          <w:sz w:val="22"/>
          <w:szCs w:val="22"/>
          <w:lang w:val="ro-RO"/>
        </w:rPr>
        <w:t>ilor se poate realiza pentru o perioad</w:t>
      </w:r>
      <w:r w:rsidR="006B7B48" w:rsidRPr="005A68F2">
        <w:rPr>
          <w:rFonts w:ascii="Tahoma" w:hAnsi="Tahoma" w:cs="Tahoma"/>
          <w:bCs/>
          <w:sz w:val="22"/>
          <w:szCs w:val="22"/>
          <w:lang w:val="ro-RO"/>
        </w:rPr>
        <w:t>ă</w:t>
      </w:r>
      <w:r w:rsidR="00386135" w:rsidRPr="005A68F2">
        <w:rPr>
          <w:rFonts w:ascii="Tahoma" w:hAnsi="Tahoma" w:cs="Tahoma"/>
          <w:bCs/>
          <w:sz w:val="22"/>
          <w:szCs w:val="22"/>
          <w:lang w:val="ro-RO"/>
        </w:rPr>
        <w:t xml:space="preserve"> </w:t>
      </w:r>
      <w:r w:rsidRPr="005A68F2">
        <w:rPr>
          <w:rFonts w:ascii="Tahoma" w:hAnsi="Tahoma" w:cs="Tahoma"/>
          <w:bCs/>
          <w:sz w:val="22"/>
          <w:szCs w:val="22"/>
          <w:lang w:val="ro-RO"/>
        </w:rPr>
        <w:t>de maxim 1 (o) lun</w:t>
      </w:r>
      <w:r w:rsidR="006B7B48" w:rsidRPr="005A68F2">
        <w:rPr>
          <w:rFonts w:ascii="Tahoma" w:hAnsi="Tahoma" w:cs="Tahoma"/>
          <w:bCs/>
          <w:sz w:val="22"/>
          <w:szCs w:val="22"/>
          <w:lang w:val="ro-RO"/>
        </w:rPr>
        <w:t>ă</w:t>
      </w:r>
      <w:r w:rsidRPr="005A68F2">
        <w:rPr>
          <w:rFonts w:ascii="Tahoma" w:hAnsi="Tahoma" w:cs="Tahoma"/>
          <w:bCs/>
          <w:sz w:val="22"/>
          <w:szCs w:val="22"/>
          <w:lang w:val="ro-RO"/>
        </w:rPr>
        <w:t xml:space="preserve"> </w:t>
      </w:r>
      <w:r w:rsidR="006B7B48" w:rsidRPr="005A68F2">
        <w:rPr>
          <w:rFonts w:ascii="Tahoma" w:hAnsi="Tahoma" w:cs="Tahoma"/>
          <w:bCs/>
          <w:sz w:val="22"/>
          <w:szCs w:val="22"/>
          <w:lang w:val="ro-RO"/>
        </w:rPr>
        <w:t>î</w:t>
      </w:r>
      <w:r w:rsidRPr="005A68F2">
        <w:rPr>
          <w:rFonts w:ascii="Tahoma" w:hAnsi="Tahoma" w:cs="Tahoma"/>
          <w:bCs/>
          <w:sz w:val="22"/>
          <w:szCs w:val="22"/>
          <w:lang w:val="ro-RO"/>
        </w:rPr>
        <w:t xml:space="preserve">n cazul contractelor </w:t>
      </w:r>
      <w:r w:rsidR="006B7B48" w:rsidRPr="005A68F2">
        <w:rPr>
          <w:rFonts w:ascii="Tahoma" w:hAnsi="Tahoma" w:cs="Tahoma"/>
          <w:bCs/>
          <w:sz w:val="22"/>
          <w:szCs w:val="22"/>
          <w:lang w:val="ro-RO"/>
        </w:rPr>
        <w:t>î</w:t>
      </w:r>
      <w:r w:rsidRPr="005A68F2">
        <w:rPr>
          <w:rFonts w:ascii="Tahoma" w:hAnsi="Tahoma" w:cs="Tahoma"/>
          <w:bCs/>
          <w:sz w:val="22"/>
          <w:szCs w:val="22"/>
          <w:lang w:val="ro-RO"/>
        </w:rPr>
        <w:t>ncheiate pentru perioade de livrare</w:t>
      </w:r>
      <w:r w:rsidR="00BE4E7C" w:rsidRPr="005A68F2">
        <w:rPr>
          <w:rFonts w:ascii="Tahoma" w:hAnsi="Tahoma" w:cs="Tahoma"/>
          <w:bCs/>
          <w:sz w:val="22"/>
          <w:szCs w:val="22"/>
          <w:lang w:val="ro-RO"/>
        </w:rPr>
        <w:t xml:space="preserve"> </w:t>
      </w:r>
      <w:r w:rsidR="00386135" w:rsidRPr="005A68F2">
        <w:rPr>
          <w:rFonts w:ascii="Tahoma" w:hAnsi="Tahoma" w:cs="Tahoma"/>
          <w:bCs/>
          <w:sz w:val="22"/>
          <w:szCs w:val="22"/>
          <w:lang w:val="ro-RO"/>
        </w:rPr>
        <w:t>mai lungi de 3 luni</w:t>
      </w:r>
      <w:r w:rsidR="00BE4E7C" w:rsidRPr="005A68F2">
        <w:rPr>
          <w:rFonts w:ascii="Tahoma" w:hAnsi="Tahoma" w:cs="Tahoma"/>
          <w:bCs/>
          <w:sz w:val="22"/>
          <w:szCs w:val="22"/>
          <w:lang w:val="ro-RO"/>
        </w:rPr>
        <w:t>.</w:t>
      </w:r>
    </w:p>
    <w:p w:rsidR="00CD03EF" w:rsidRPr="00543C14" w:rsidRDefault="00C1603B"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Rezilierea contractului</w:t>
      </w:r>
    </w:p>
    <w:p w:rsidR="00432508" w:rsidRPr="00432508" w:rsidRDefault="00432508" w:rsidP="00432508">
      <w:pPr>
        <w:spacing w:before="120" w:after="120"/>
        <w:jc w:val="both"/>
        <w:rPr>
          <w:rFonts w:ascii="Tahoma" w:hAnsi="Tahoma" w:cs="Tahoma"/>
          <w:sz w:val="22"/>
          <w:szCs w:val="22"/>
          <w:lang w:val="ro-RO"/>
        </w:rPr>
      </w:pPr>
      <w:r w:rsidRPr="00432508">
        <w:rPr>
          <w:rFonts w:ascii="Tahoma" w:hAnsi="Tahoma" w:cs="Tahoma"/>
          <w:b/>
          <w:bCs/>
          <w:sz w:val="22"/>
          <w:szCs w:val="22"/>
          <w:lang w:val="ro-RO"/>
        </w:rPr>
        <w:t>Art. 18</w:t>
      </w:r>
      <w:r w:rsidRPr="00432508">
        <w:rPr>
          <w:rFonts w:ascii="Tahoma" w:hAnsi="Tahoma" w:cs="Tahoma"/>
          <w:b/>
          <w:sz w:val="22"/>
          <w:szCs w:val="22"/>
          <w:lang w:val="ro-RO"/>
        </w:rPr>
        <w:t>.</w:t>
      </w:r>
      <w:r w:rsidRPr="00432508">
        <w:rPr>
          <w:rFonts w:ascii="Tahoma" w:hAnsi="Tahoma" w:cs="Tahoma"/>
          <w:sz w:val="22"/>
          <w:szCs w:val="22"/>
          <w:lang w:val="ro-RO"/>
        </w:rPr>
        <w:t xml:space="preserve"> Rezilierea contractului are loc de drept, fără punerea în întârziere şi fără intervenţia instanţei în următoarele cazuri:</w:t>
      </w:r>
    </w:p>
    <w:p w:rsidR="00432508" w:rsidRPr="00432508" w:rsidRDefault="00432508" w:rsidP="00432508">
      <w:pPr>
        <w:numPr>
          <w:ilvl w:val="0"/>
          <w:numId w:val="48"/>
        </w:numPr>
        <w:spacing w:before="120" w:after="120"/>
        <w:ind w:left="284" w:hanging="284"/>
        <w:jc w:val="both"/>
        <w:rPr>
          <w:rFonts w:ascii="Tahoma" w:hAnsi="Tahoma" w:cs="Tahoma"/>
          <w:sz w:val="22"/>
          <w:szCs w:val="22"/>
          <w:lang w:val="ro-RO"/>
        </w:rPr>
      </w:pPr>
      <w:r w:rsidRPr="00432508">
        <w:rPr>
          <w:rFonts w:ascii="Tahoma" w:hAnsi="Tahoma" w:cs="Tahoma"/>
          <w:sz w:val="22"/>
          <w:szCs w:val="22"/>
          <w:lang w:val="ro-RO"/>
        </w:rPr>
        <w:t xml:space="preserve">din iniţiativa Vânzătorului în cazul în care Cumpărătorul nu efectuează în termen de 10 zile calendaristice de la data sistării livrării de energie electrică plată integrală a facturilor și a penalităţilor datorate şi nu reîntregeşte garanţia bancară; </w:t>
      </w:r>
    </w:p>
    <w:p w:rsidR="00432508" w:rsidRPr="00432508" w:rsidRDefault="00432508" w:rsidP="00432508">
      <w:pPr>
        <w:numPr>
          <w:ilvl w:val="0"/>
          <w:numId w:val="48"/>
        </w:numPr>
        <w:spacing w:before="120" w:after="120"/>
        <w:ind w:left="284" w:hanging="284"/>
        <w:jc w:val="both"/>
        <w:rPr>
          <w:rFonts w:ascii="Tahoma" w:hAnsi="Tahoma" w:cs="Tahoma"/>
          <w:sz w:val="22"/>
          <w:szCs w:val="22"/>
          <w:lang w:val="ro-RO"/>
        </w:rPr>
      </w:pPr>
      <w:r w:rsidRPr="00432508">
        <w:rPr>
          <w:rFonts w:ascii="Tahoma" w:hAnsi="Tahoma" w:cs="Tahoma"/>
          <w:sz w:val="22"/>
          <w:szCs w:val="22"/>
          <w:lang w:val="ro-RO"/>
        </w:rPr>
        <w:t xml:space="preserve">din iniţiativa uneia din părţi în cazul în care cealaltă parte refuză să încheie un act adiţional la acest contract, în condiţiile modificării reglementărilor şi/sau circumstanţelor, aşa cum este definită în art. 21, care au stat la baza încheierii acestuia într-un termen de 30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Pr="00432508">
        <w:rPr>
          <w:rFonts w:ascii="Tahoma" w:hAnsi="Tahoma" w:cs="Tahoma"/>
          <w:sz w:val="22"/>
          <w:szCs w:val="22"/>
          <w:lang w:val="ro-RO"/>
        </w:rPr>
        <w:t>. Încetarea contractului nu are loc în această situaţie decât dacă Vânzătorul şi Cumpărătorul nu ajung la o înţelegere în termenul de 30 de zile calendaristice menţionat mai sus;</w:t>
      </w:r>
    </w:p>
    <w:p w:rsidR="00432508" w:rsidRPr="00432508" w:rsidRDefault="00432508" w:rsidP="00432508">
      <w:pPr>
        <w:numPr>
          <w:ilvl w:val="0"/>
          <w:numId w:val="48"/>
        </w:numPr>
        <w:spacing w:before="120" w:after="120"/>
        <w:ind w:left="284" w:hanging="284"/>
        <w:jc w:val="both"/>
        <w:rPr>
          <w:rFonts w:ascii="Tahoma" w:hAnsi="Tahoma" w:cs="Tahoma"/>
          <w:sz w:val="22"/>
          <w:szCs w:val="22"/>
          <w:lang w:val="ro-RO"/>
        </w:rPr>
      </w:pPr>
      <w:r w:rsidRPr="00432508">
        <w:rPr>
          <w:rFonts w:ascii="Tahoma" w:hAnsi="Tahoma" w:cs="Tahoma"/>
          <w:sz w:val="22"/>
          <w:szCs w:val="22"/>
          <w:lang w:val="ro-RO"/>
        </w:rPr>
        <w:t>din iniţiativa uneia din părţi în cazul în care cealaltă parte nu asigură transmiterea notificărilor pe platforma pieţei de echilibrare pentru tranzacţiile aferente acestui contract timp de 3 zile consecutiv sau în cazul în care cealaltă parte a fost suspendată de la Piaţa de Echilibrare</w:t>
      </w:r>
      <w:r>
        <w:rPr>
          <w:rFonts w:ascii="Tahoma" w:hAnsi="Tahoma" w:cs="Tahoma"/>
          <w:sz w:val="22"/>
          <w:szCs w:val="22"/>
          <w:lang w:val="ro-RO"/>
        </w:rPr>
        <w:t>;</w:t>
      </w:r>
    </w:p>
    <w:p w:rsidR="00432508" w:rsidRPr="00432508" w:rsidRDefault="00432508" w:rsidP="00432508">
      <w:pPr>
        <w:numPr>
          <w:ilvl w:val="0"/>
          <w:numId w:val="48"/>
        </w:numPr>
        <w:spacing w:before="120" w:after="120"/>
        <w:ind w:left="284" w:hanging="284"/>
        <w:jc w:val="both"/>
        <w:rPr>
          <w:rFonts w:ascii="Tahoma" w:hAnsi="Tahoma" w:cs="Tahoma"/>
          <w:sz w:val="22"/>
          <w:szCs w:val="22"/>
          <w:lang w:val="ro-RO"/>
        </w:rPr>
      </w:pPr>
      <w:r w:rsidRPr="00432508">
        <w:rPr>
          <w:rFonts w:ascii="Tahoma" w:hAnsi="Tahoma" w:cs="Tahoma"/>
          <w:sz w:val="22"/>
          <w:szCs w:val="22"/>
          <w:lang w:val="ro-RO"/>
        </w:rPr>
        <w:t>în caz</w:t>
      </w:r>
      <w:r>
        <w:rPr>
          <w:rFonts w:ascii="Tahoma" w:hAnsi="Tahoma" w:cs="Tahoma"/>
          <w:sz w:val="22"/>
          <w:szCs w:val="22"/>
          <w:lang w:val="ro-RO"/>
        </w:rPr>
        <w:t xml:space="preserve"> de d</w:t>
      </w:r>
      <w:r w:rsidRPr="00432508">
        <w:rPr>
          <w:rFonts w:ascii="Tahoma" w:hAnsi="Tahoma" w:cs="Tahoma"/>
          <w:sz w:val="22"/>
          <w:szCs w:val="22"/>
          <w:lang w:val="ro-RO"/>
        </w:rPr>
        <w:t>izolvare/</w:t>
      </w:r>
      <w:r>
        <w:rPr>
          <w:rFonts w:ascii="Tahoma" w:hAnsi="Tahoma" w:cs="Tahoma"/>
          <w:sz w:val="22"/>
          <w:szCs w:val="22"/>
          <w:lang w:val="ro-RO"/>
        </w:rPr>
        <w:t>f</w:t>
      </w:r>
      <w:r w:rsidRPr="00432508">
        <w:rPr>
          <w:rFonts w:ascii="Tahoma" w:hAnsi="Tahoma" w:cs="Tahoma"/>
          <w:sz w:val="22"/>
          <w:szCs w:val="22"/>
          <w:lang w:val="ro-RO"/>
        </w:rPr>
        <w:t>aliment, când una din părți:</w:t>
      </w:r>
    </w:p>
    <w:p w:rsidR="00432508" w:rsidRPr="00432508" w:rsidRDefault="00432508" w:rsidP="00432508">
      <w:pPr>
        <w:numPr>
          <w:ilvl w:val="0"/>
          <w:numId w:val="49"/>
        </w:numPr>
        <w:spacing w:before="120" w:after="120"/>
        <w:ind w:left="709" w:hanging="283"/>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rsidR="00432508" w:rsidRPr="00432508" w:rsidRDefault="00432508" w:rsidP="00432508">
      <w:pPr>
        <w:numPr>
          <w:ilvl w:val="0"/>
          <w:numId w:val="49"/>
        </w:numPr>
        <w:spacing w:before="120" w:after="120"/>
        <w:ind w:left="709" w:hanging="283"/>
        <w:jc w:val="both"/>
        <w:rPr>
          <w:rFonts w:ascii="Tahoma" w:hAnsi="Tahoma" w:cs="Tahoma"/>
          <w:sz w:val="22"/>
          <w:szCs w:val="22"/>
          <w:lang w:val="ro-RO"/>
        </w:rPr>
      </w:pPr>
      <w:r w:rsidRPr="00432508">
        <w:rPr>
          <w:rFonts w:ascii="Tahoma" w:hAnsi="Tahoma" w:cs="Tahoma"/>
          <w:sz w:val="22"/>
          <w:szCs w:val="22"/>
          <w:lang w:val="ro-RO"/>
        </w:rPr>
        <w:t xml:space="preserve">devine incapabilă să-și achite datoriile sau nu reușește sau admită în scris incapacitatea  generală de a-și plăti datoriile la scadență; </w:t>
      </w:r>
    </w:p>
    <w:p w:rsidR="00432508" w:rsidRPr="00432508" w:rsidRDefault="00432508" w:rsidP="00432508">
      <w:pPr>
        <w:numPr>
          <w:ilvl w:val="0"/>
          <w:numId w:val="49"/>
        </w:numPr>
        <w:spacing w:before="120" w:after="120"/>
        <w:ind w:left="709" w:hanging="283"/>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rsidR="00432508" w:rsidRPr="00432508" w:rsidRDefault="00432508" w:rsidP="00432508">
      <w:pPr>
        <w:numPr>
          <w:ilvl w:val="0"/>
          <w:numId w:val="49"/>
        </w:numPr>
        <w:spacing w:before="120" w:after="120"/>
        <w:ind w:left="709" w:hanging="283"/>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 se începe o executare silită sau altă procedură judiciară de executare a tuturor sau a majorității bunurilor sale;</w:t>
      </w:r>
    </w:p>
    <w:p w:rsidR="00432508" w:rsidRPr="00432508" w:rsidRDefault="00432508" w:rsidP="00432508">
      <w:pPr>
        <w:numPr>
          <w:ilvl w:val="0"/>
          <w:numId w:val="49"/>
        </w:numPr>
        <w:spacing w:before="120" w:after="120"/>
        <w:ind w:left="709" w:hanging="283"/>
        <w:jc w:val="both"/>
        <w:rPr>
          <w:rFonts w:ascii="Tahoma" w:hAnsi="Tahoma" w:cs="Tahoma"/>
          <w:sz w:val="22"/>
          <w:szCs w:val="22"/>
          <w:lang w:val="ro-RO"/>
        </w:rPr>
      </w:pPr>
      <w:r>
        <w:rPr>
          <w:rFonts w:ascii="Tahoma" w:hAnsi="Tahoma" w:cs="Tahoma"/>
          <w:sz w:val="22"/>
          <w:szCs w:val="22"/>
          <w:lang w:val="ro-RO"/>
        </w:rPr>
        <w:lastRenderedPageBreak/>
        <w:t>a</w:t>
      </w:r>
      <w:r w:rsidRPr="00432508">
        <w:rPr>
          <w:rFonts w:ascii="Tahoma" w:hAnsi="Tahoma" w:cs="Tahoma"/>
          <w:sz w:val="22"/>
          <w:szCs w:val="22"/>
          <w:lang w:val="ro-RO"/>
        </w:rPr>
        <w:t>re loc o împrejurare care, sub incidența legii oricărei jurisdicții, are același efect ca și situațiile specificate la punctele i) , ii) și iii);</w:t>
      </w:r>
    </w:p>
    <w:p w:rsidR="00432508" w:rsidRPr="00432508" w:rsidRDefault="00432508" w:rsidP="00432508">
      <w:pPr>
        <w:numPr>
          <w:ilvl w:val="0"/>
          <w:numId w:val="48"/>
        </w:numPr>
        <w:spacing w:before="120" w:after="120"/>
        <w:ind w:left="284" w:hanging="284"/>
        <w:jc w:val="both"/>
        <w:rPr>
          <w:rFonts w:ascii="Tahoma" w:hAnsi="Tahoma" w:cs="Tahoma"/>
          <w:sz w:val="22"/>
          <w:szCs w:val="22"/>
          <w:lang w:val="ro-RO"/>
        </w:rPr>
      </w:pPr>
      <w:r w:rsidRPr="00432508">
        <w:rPr>
          <w:rFonts w:ascii="Tahoma" w:hAnsi="Tahoma" w:cs="Tahoma"/>
          <w:sz w:val="22"/>
          <w:szCs w:val="22"/>
          <w:lang w:val="ro-RO"/>
        </w:rPr>
        <w:t xml:space="preserve">în cazul în care </w:t>
      </w:r>
      <w:r>
        <w:rPr>
          <w:rFonts w:ascii="Tahoma" w:hAnsi="Tahoma" w:cs="Tahoma"/>
          <w:sz w:val="22"/>
          <w:szCs w:val="22"/>
          <w:lang w:val="ro-RO"/>
        </w:rPr>
        <w:t>u</w:t>
      </w:r>
      <w:r w:rsidRPr="00432508">
        <w:rPr>
          <w:rFonts w:ascii="Tahoma" w:hAnsi="Tahoma" w:cs="Tahoma"/>
          <w:sz w:val="22"/>
          <w:szCs w:val="22"/>
          <w:lang w:val="ro-RO"/>
        </w:rPr>
        <w:t xml:space="preserve">n document de garanție </w:t>
      </w:r>
      <w:r>
        <w:rPr>
          <w:rFonts w:ascii="Tahoma" w:hAnsi="Tahoma" w:cs="Tahoma"/>
          <w:sz w:val="22"/>
          <w:szCs w:val="22"/>
          <w:lang w:val="ro-RO"/>
        </w:rPr>
        <w:t>depus de către una</w:t>
      </w:r>
      <w:r w:rsidRPr="00432508">
        <w:rPr>
          <w:rFonts w:ascii="Tahoma" w:hAnsi="Tahoma" w:cs="Tahoma"/>
          <w:sz w:val="22"/>
          <w:szCs w:val="22"/>
          <w:lang w:val="ro-RO"/>
        </w:rPr>
        <w:t xml:space="preserve"> din Părți, în baza Contractului, se dovedește a fi fost incorect sau înșelător.</w:t>
      </w:r>
    </w:p>
    <w:p w:rsidR="003D4B36" w:rsidRPr="00635BD9" w:rsidRDefault="00784BA4"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rsidR="003D4B36" w:rsidRPr="00543C14" w:rsidRDefault="003D4B36" w:rsidP="00413D7D">
      <w:pPr>
        <w:pStyle w:val="BodyText"/>
        <w:spacing w:before="120" w:after="120"/>
        <w:jc w:val="both"/>
        <w:rPr>
          <w:rFonts w:ascii="Tahoma" w:hAnsi="Tahoma" w:cs="Tahoma"/>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19</w:t>
      </w:r>
      <w:r w:rsidR="00593A34" w:rsidRPr="00543C14">
        <w:rPr>
          <w:rFonts w:ascii="Tahoma" w:hAnsi="Tahoma" w:cs="Tahoma"/>
          <w:b/>
          <w:bCs/>
          <w:sz w:val="22"/>
          <w:szCs w:val="22"/>
          <w:lang w:val="ro-RO"/>
        </w:rPr>
        <w:t>.</w:t>
      </w:r>
      <w:r w:rsidRPr="00543C14">
        <w:rPr>
          <w:rFonts w:ascii="Tahoma" w:hAnsi="Tahoma" w:cs="Tahoma"/>
          <w:bCs/>
          <w:sz w:val="22"/>
          <w:szCs w:val="22"/>
          <w:lang w:val="ro-RO"/>
        </w:rPr>
        <w:t xml:space="preserve"> Oricare din p</w:t>
      </w:r>
      <w:r w:rsidR="006B7B48" w:rsidRPr="00543C14">
        <w:rPr>
          <w:rFonts w:ascii="Tahoma" w:hAnsi="Tahoma" w:cs="Tahoma"/>
          <w:bCs/>
          <w:sz w:val="22"/>
          <w:szCs w:val="22"/>
          <w:lang w:val="ro-RO"/>
        </w:rPr>
        <w:t>ă</w:t>
      </w:r>
      <w:r w:rsidRPr="00543C14">
        <w:rPr>
          <w:rFonts w:ascii="Tahoma" w:hAnsi="Tahoma" w:cs="Tahoma"/>
          <w:bCs/>
          <w:sz w:val="22"/>
          <w:szCs w:val="22"/>
          <w:lang w:val="ro-RO"/>
        </w:rPr>
        <w:t>r</w:t>
      </w:r>
      <w:r w:rsidR="00E15EBB" w:rsidRPr="00543C14">
        <w:rPr>
          <w:rFonts w:ascii="Tahoma" w:hAnsi="Tahoma" w:cs="Tahoma"/>
          <w:bCs/>
          <w:sz w:val="22"/>
          <w:szCs w:val="22"/>
          <w:lang w:val="ro-RO"/>
        </w:rPr>
        <w:t>ţ</w:t>
      </w:r>
      <w:r w:rsidRPr="00543C14">
        <w:rPr>
          <w:rFonts w:ascii="Tahoma" w:hAnsi="Tahoma" w:cs="Tahoma"/>
          <w:bCs/>
          <w:sz w:val="22"/>
          <w:szCs w:val="22"/>
          <w:lang w:val="ro-RO"/>
        </w:rPr>
        <w:t>i are dreptul s</w:t>
      </w:r>
      <w:r w:rsidR="006B7B48" w:rsidRPr="00543C14">
        <w:rPr>
          <w:rFonts w:ascii="Tahoma" w:hAnsi="Tahoma" w:cs="Tahoma"/>
          <w:bCs/>
          <w:sz w:val="22"/>
          <w:szCs w:val="22"/>
          <w:lang w:val="ro-RO"/>
        </w:rPr>
        <w:t>ă</w:t>
      </w:r>
      <w:r w:rsidRPr="00543C14">
        <w:rPr>
          <w:rFonts w:ascii="Tahoma" w:hAnsi="Tahoma" w:cs="Tahoma"/>
          <w:bCs/>
          <w:sz w:val="22"/>
          <w:szCs w:val="22"/>
          <w:lang w:val="ro-RO"/>
        </w:rPr>
        <w:t xml:space="preserve"> denun</w:t>
      </w:r>
      <w:r w:rsidR="00E15EBB" w:rsidRPr="00543C14">
        <w:rPr>
          <w:rFonts w:ascii="Tahoma" w:hAnsi="Tahoma" w:cs="Tahoma"/>
          <w:bCs/>
          <w:sz w:val="22"/>
          <w:szCs w:val="22"/>
          <w:lang w:val="ro-RO"/>
        </w:rPr>
        <w:t>ţ</w:t>
      </w:r>
      <w:r w:rsidRPr="00543C14">
        <w:rPr>
          <w:rFonts w:ascii="Tahoma" w:hAnsi="Tahoma" w:cs="Tahoma"/>
          <w:bCs/>
          <w:sz w:val="22"/>
          <w:szCs w:val="22"/>
          <w:lang w:val="ro-RO"/>
        </w:rPr>
        <w:t>e unilateral acest contract cu un preav</w:t>
      </w:r>
      <w:r w:rsidR="00017EE5" w:rsidRPr="00543C14">
        <w:rPr>
          <w:rFonts w:ascii="Tahoma" w:hAnsi="Tahoma" w:cs="Tahoma"/>
          <w:bCs/>
          <w:sz w:val="22"/>
          <w:szCs w:val="22"/>
          <w:lang w:val="ro-RO"/>
        </w:rPr>
        <w:t>iz de 20 de zile calendaristice</w:t>
      </w:r>
      <w:r w:rsidRPr="00543C14">
        <w:rPr>
          <w:rFonts w:ascii="Tahoma" w:hAnsi="Tahoma" w:cs="Tahoma"/>
          <w:bCs/>
          <w:sz w:val="22"/>
          <w:szCs w:val="22"/>
          <w:lang w:val="ro-RO"/>
        </w:rPr>
        <w:t>, cu obliga</w:t>
      </w:r>
      <w:r w:rsidR="00E15EBB" w:rsidRPr="00543C14">
        <w:rPr>
          <w:rFonts w:ascii="Tahoma" w:hAnsi="Tahoma" w:cs="Tahoma"/>
          <w:bCs/>
          <w:sz w:val="22"/>
          <w:szCs w:val="22"/>
          <w:lang w:val="ro-RO"/>
        </w:rPr>
        <w:t>ţ</w:t>
      </w:r>
      <w:r w:rsidRPr="00543C14">
        <w:rPr>
          <w:rFonts w:ascii="Tahoma" w:hAnsi="Tahoma" w:cs="Tahoma"/>
          <w:bCs/>
          <w:sz w:val="22"/>
          <w:szCs w:val="22"/>
          <w:lang w:val="ro-RO"/>
        </w:rPr>
        <w:t>ia de plat</w:t>
      </w:r>
      <w:r w:rsidR="006B7B48" w:rsidRPr="00543C14">
        <w:rPr>
          <w:rFonts w:ascii="Tahoma" w:hAnsi="Tahoma" w:cs="Tahoma"/>
          <w:bCs/>
          <w:sz w:val="22"/>
          <w:szCs w:val="22"/>
          <w:lang w:val="ro-RO"/>
        </w:rPr>
        <w:t>ă</w:t>
      </w:r>
      <w:r w:rsidRPr="00543C14">
        <w:rPr>
          <w:rFonts w:ascii="Tahoma" w:hAnsi="Tahoma" w:cs="Tahoma"/>
          <w:bCs/>
          <w:sz w:val="22"/>
          <w:szCs w:val="22"/>
          <w:lang w:val="ro-RO"/>
        </w:rPr>
        <w:t xml:space="preserve"> a cantit</w:t>
      </w:r>
      <w:r w:rsidR="006B7B48" w:rsidRPr="00543C14">
        <w:rPr>
          <w:rFonts w:ascii="Tahoma" w:hAnsi="Tahoma" w:cs="Tahoma"/>
          <w:bCs/>
          <w:sz w:val="22"/>
          <w:szCs w:val="22"/>
          <w:lang w:val="ro-RO"/>
        </w:rPr>
        <w:t>ă</w:t>
      </w:r>
      <w:r w:rsidR="00E15EBB" w:rsidRPr="00543C14">
        <w:rPr>
          <w:rFonts w:ascii="Tahoma" w:hAnsi="Tahoma" w:cs="Tahoma"/>
          <w:bCs/>
          <w:sz w:val="22"/>
          <w:szCs w:val="22"/>
          <w:lang w:val="ro-RO"/>
        </w:rPr>
        <w:t>ţ</w:t>
      </w:r>
      <w:r w:rsidRPr="00543C14">
        <w:rPr>
          <w:rFonts w:ascii="Tahoma" w:hAnsi="Tahoma" w:cs="Tahoma"/>
          <w:bCs/>
          <w:sz w:val="22"/>
          <w:szCs w:val="22"/>
          <w:lang w:val="ro-RO"/>
        </w:rPr>
        <w:t>ii de energie nelivrat</w:t>
      </w:r>
      <w:r w:rsidR="006B7B48" w:rsidRPr="00543C14">
        <w:rPr>
          <w:rFonts w:ascii="Tahoma" w:hAnsi="Tahoma" w:cs="Tahoma"/>
          <w:bCs/>
          <w:sz w:val="22"/>
          <w:szCs w:val="22"/>
          <w:lang w:val="ro-RO"/>
        </w:rPr>
        <w:t>ă</w:t>
      </w:r>
      <w:r w:rsidR="0014081F" w:rsidRPr="00543C14">
        <w:rPr>
          <w:rFonts w:ascii="Tahoma" w:hAnsi="Tahoma" w:cs="Tahoma"/>
          <w:bCs/>
          <w:sz w:val="22"/>
          <w:szCs w:val="22"/>
          <w:lang w:val="ro-RO"/>
        </w:rPr>
        <w:t xml:space="preserve"> conform art. 1</w:t>
      </w:r>
      <w:r w:rsidR="002F7B22" w:rsidRPr="00543C14">
        <w:rPr>
          <w:rFonts w:ascii="Tahoma" w:hAnsi="Tahoma" w:cs="Tahoma"/>
          <w:bCs/>
          <w:sz w:val="22"/>
          <w:szCs w:val="22"/>
          <w:lang w:val="ro-RO"/>
        </w:rPr>
        <w:t>0</w:t>
      </w:r>
      <w:r w:rsidRPr="00543C14">
        <w:rPr>
          <w:rFonts w:ascii="Tahoma" w:hAnsi="Tahoma" w:cs="Tahoma"/>
          <w:bCs/>
          <w:sz w:val="22"/>
          <w:szCs w:val="22"/>
          <w:lang w:val="ro-RO"/>
        </w:rPr>
        <w:t xml:space="preserve"> </w:t>
      </w:r>
      <w:r w:rsidR="005145F1" w:rsidRPr="00543C14">
        <w:rPr>
          <w:rFonts w:ascii="Tahoma" w:hAnsi="Tahoma" w:cs="Tahoma"/>
          <w:bCs/>
          <w:sz w:val="22"/>
          <w:szCs w:val="22"/>
          <w:lang w:val="ro-RO"/>
        </w:rPr>
        <w:t xml:space="preserve">lit. </w:t>
      </w:r>
      <w:r w:rsidR="00017EE5" w:rsidRPr="00543C14">
        <w:rPr>
          <w:rFonts w:ascii="Tahoma" w:hAnsi="Tahoma" w:cs="Tahoma"/>
          <w:bCs/>
          <w:sz w:val="22"/>
          <w:szCs w:val="22"/>
          <w:lang w:val="ro-RO"/>
        </w:rPr>
        <w:t>d</w:t>
      </w:r>
      <w:r w:rsidR="005145F1" w:rsidRPr="00543C14">
        <w:rPr>
          <w:rFonts w:ascii="Tahoma" w:hAnsi="Tahoma" w:cs="Tahoma"/>
          <w:bCs/>
          <w:sz w:val="22"/>
          <w:szCs w:val="22"/>
          <w:lang w:val="ro-RO"/>
        </w:rPr>
        <w:t xml:space="preserve">) </w:t>
      </w:r>
      <w:r w:rsidRPr="00543C14">
        <w:rPr>
          <w:rFonts w:ascii="Tahoma" w:hAnsi="Tahoma" w:cs="Tahoma"/>
          <w:bCs/>
          <w:sz w:val="22"/>
          <w:szCs w:val="22"/>
          <w:lang w:val="ro-RO"/>
        </w:rPr>
        <w:t>sau</w:t>
      </w:r>
      <w:r w:rsidR="00F07301" w:rsidRPr="00543C14">
        <w:rPr>
          <w:rFonts w:ascii="Tahoma" w:hAnsi="Tahoma" w:cs="Tahoma"/>
          <w:bCs/>
          <w:sz w:val="22"/>
          <w:szCs w:val="22"/>
          <w:lang w:val="ro-RO"/>
        </w:rPr>
        <w:t xml:space="preserve"> a cantit</w:t>
      </w:r>
      <w:r w:rsidR="006B7B48" w:rsidRPr="00543C14">
        <w:rPr>
          <w:rFonts w:ascii="Tahoma" w:hAnsi="Tahoma" w:cs="Tahoma"/>
          <w:bCs/>
          <w:sz w:val="22"/>
          <w:szCs w:val="22"/>
          <w:lang w:val="ro-RO"/>
        </w:rPr>
        <w:t>ă</w:t>
      </w:r>
      <w:r w:rsidR="00E15EBB" w:rsidRPr="00543C14">
        <w:rPr>
          <w:rFonts w:ascii="Tahoma" w:hAnsi="Tahoma" w:cs="Tahoma"/>
          <w:bCs/>
          <w:sz w:val="22"/>
          <w:szCs w:val="22"/>
          <w:lang w:val="ro-RO"/>
        </w:rPr>
        <w:t>ţ</w:t>
      </w:r>
      <w:r w:rsidR="00F07301" w:rsidRPr="00543C14">
        <w:rPr>
          <w:rFonts w:ascii="Tahoma" w:hAnsi="Tahoma" w:cs="Tahoma"/>
          <w:bCs/>
          <w:sz w:val="22"/>
          <w:szCs w:val="22"/>
          <w:lang w:val="ro-RO"/>
        </w:rPr>
        <w:t>ii de energie</w:t>
      </w:r>
      <w:r w:rsidRPr="00543C14">
        <w:rPr>
          <w:rFonts w:ascii="Tahoma" w:hAnsi="Tahoma" w:cs="Tahoma"/>
          <w:bCs/>
          <w:sz w:val="22"/>
          <w:szCs w:val="22"/>
          <w:lang w:val="ro-RO"/>
        </w:rPr>
        <w:t xml:space="preserve"> nepreluat</w:t>
      </w:r>
      <w:r w:rsidR="006B7B48" w:rsidRPr="00543C14">
        <w:rPr>
          <w:rFonts w:ascii="Tahoma" w:hAnsi="Tahoma" w:cs="Tahoma"/>
          <w:bCs/>
          <w:sz w:val="22"/>
          <w:szCs w:val="22"/>
          <w:lang w:val="ro-RO"/>
        </w:rPr>
        <w:t>ă</w:t>
      </w:r>
      <w:r w:rsidR="00F07301" w:rsidRPr="00543C14">
        <w:rPr>
          <w:rFonts w:ascii="Tahoma" w:hAnsi="Tahoma" w:cs="Tahoma"/>
          <w:bCs/>
          <w:sz w:val="22"/>
          <w:szCs w:val="22"/>
          <w:lang w:val="ro-RO"/>
        </w:rPr>
        <w:t xml:space="preserve"> conform art. </w:t>
      </w:r>
      <w:r w:rsidR="002F7B22" w:rsidRPr="00543C14">
        <w:rPr>
          <w:rFonts w:ascii="Tahoma" w:hAnsi="Tahoma" w:cs="Tahoma"/>
          <w:bCs/>
          <w:sz w:val="22"/>
          <w:szCs w:val="22"/>
          <w:lang w:val="ro-RO"/>
        </w:rPr>
        <w:t>12</w:t>
      </w:r>
      <w:r w:rsidR="005145F1" w:rsidRPr="00543C14">
        <w:rPr>
          <w:rFonts w:ascii="Tahoma" w:hAnsi="Tahoma" w:cs="Tahoma"/>
          <w:bCs/>
          <w:sz w:val="22"/>
          <w:szCs w:val="22"/>
          <w:lang w:val="ro-RO"/>
        </w:rPr>
        <w:t xml:space="preserve"> lit. d)</w:t>
      </w:r>
      <w:r w:rsidRPr="00543C14">
        <w:rPr>
          <w:rFonts w:ascii="Tahoma" w:hAnsi="Tahoma" w:cs="Tahoma"/>
          <w:bCs/>
          <w:sz w:val="22"/>
          <w:szCs w:val="22"/>
          <w:lang w:val="ro-RO"/>
        </w:rPr>
        <w:t>.</w:t>
      </w:r>
      <w:r w:rsidRPr="00543C14">
        <w:rPr>
          <w:rFonts w:ascii="Tahoma" w:hAnsi="Tahoma" w:cs="Tahoma"/>
          <w:sz w:val="22"/>
          <w:szCs w:val="22"/>
          <w:lang w:val="ro-RO"/>
        </w:rPr>
        <w:t xml:space="preserve"> </w:t>
      </w:r>
    </w:p>
    <w:p w:rsidR="008624D0" w:rsidRPr="00635BD9" w:rsidRDefault="006B7B48"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20</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rsidR="000F7031"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b) </w:t>
      </w:r>
      <w:r w:rsidR="000F7031" w:rsidRPr="00543C14">
        <w:rPr>
          <w:rFonts w:ascii="Tahoma" w:hAnsi="Tahoma" w:cs="Tahoma"/>
          <w:sz w:val="22"/>
          <w:szCs w:val="22"/>
          <w:lang w:val="ro-RO"/>
        </w:rPr>
        <w:t xml:space="preserve">prin </w:t>
      </w:r>
      <w:r w:rsidR="0014333B">
        <w:rPr>
          <w:rFonts w:ascii="Tahoma" w:hAnsi="Tahoma" w:cs="Tahoma"/>
          <w:sz w:val="22"/>
          <w:szCs w:val="22"/>
          <w:lang w:val="ro-RO"/>
        </w:rPr>
        <w:t>acord</w:t>
      </w:r>
      <w:r w:rsidRPr="00543C14">
        <w:rPr>
          <w:rFonts w:ascii="Tahoma" w:hAnsi="Tahoma" w:cs="Tahoma"/>
          <w:sz w:val="22"/>
          <w:szCs w:val="22"/>
          <w:lang w:val="ro-RO"/>
        </w:rPr>
        <w:t xml:space="preserve"> </w:t>
      </w:r>
      <w:r w:rsidR="000F7031" w:rsidRPr="00543C14">
        <w:rPr>
          <w:rFonts w:ascii="Tahoma" w:hAnsi="Tahoma" w:cs="Tahoma"/>
          <w:sz w:val="22"/>
          <w:szCs w:val="22"/>
          <w:lang w:val="ro-RO"/>
        </w:rPr>
        <w:t xml:space="preserve">al </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0F7031" w:rsidRPr="00543C14">
        <w:rPr>
          <w:rFonts w:ascii="Tahoma" w:hAnsi="Tahoma" w:cs="Tahoma"/>
          <w:sz w:val="22"/>
          <w:szCs w:val="22"/>
          <w:lang w:val="ro-RO"/>
        </w:rPr>
        <w:t>lor</w:t>
      </w:r>
      <w:r w:rsidRPr="00543C14">
        <w:rPr>
          <w:rFonts w:ascii="Tahoma" w:hAnsi="Tahoma" w:cs="Tahoma"/>
          <w:sz w:val="22"/>
          <w:szCs w:val="22"/>
          <w:lang w:val="ro-RO"/>
        </w:rPr>
        <w:t xml:space="preserve">, </w:t>
      </w:r>
    </w:p>
    <w:p w:rsidR="008624D0" w:rsidRPr="00543C14" w:rsidRDefault="00F73E82"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c</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caz de dizolvare, lichidare, faliment, retrage</w:t>
      </w:r>
      <w:r w:rsidR="00110E16" w:rsidRPr="00543C14">
        <w:rPr>
          <w:rFonts w:ascii="Tahoma" w:hAnsi="Tahoma" w:cs="Tahoma"/>
          <w:sz w:val="22"/>
          <w:szCs w:val="22"/>
          <w:lang w:val="ro-RO"/>
        </w:rPr>
        <w:t>rea licen</w:t>
      </w:r>
      <w:r w:rsidR="00E15EBB" w:rsidRPr="00543C14">
        <w:rPr>
          <w:rFonts w:ascii="Tahoma" w:hAnsi="Tahoma" w:cs="Tahoma"/>
          <w:sz w:val="22"/>
          <w:szCs w:val="22"/>
          <w:lang w:val="ro-RO"/>
        </w:rPr>
        <w:t>ţ</w:t>
      </w:r>
      <w:r w:rsidR="00110E16" w:rsidRPr="00543C14">
        <w:rPr>
          <w:rFonts w:ascii="Tahoma" w:hAnsi="Tahoma" w:cs="Tahoma"/>
          <w:sz w:val="22"/>
          <w:szCs w:val="22"/>
          <w:lang w:val="ro-RO"/>
        </w:rPr>
        <w:t>ei uneia dintre P</w:t>
      </w:r>
      <w:r w:rsidR="006B7B48" w:rsidRPr="00543C14">
        <w:rPr>
          <w:rFonts w:ascii="Tahoma" w:hAnsi="Tahoma" w:cs="Tahoma"/>
          <w:sz w:val="22"/>
          <w:szCs w:val="22"/>
          <w:lang w:val="ro-RO"/>
        </w:rPr>
        <w:t>ă</w:t>
      </w:r>
      <w:r w:rsidR="00110E16" w:rsidRPr="00543C14">
        <w:rPr>
          <w:rFonts w:ascii="Tahoma" w:hAnsi="Tahoma" w:cs="Tahoma"/>
          <w:sz w:val="22"/>
          <w:szCs w:val="22"/>
          <w:lang w:val="ro-RO"/>
        </w:rPr>
        <w:t>r</w:t>
      </w:r>
      <w:r w:rsidR="00E15EBB" w:rsidRPr="00543C14">
        <w:rPr>
          <w:rFonts w:ascii="Tahoma" w:hAnsi="Tahoma" w:cs="Tahoma"/>
          <w:sz w:val="22"/>
          <w:szCs w:val="22"/>
          <w:lang w:val="ro-RO"/>
        </w:rPr>
        <w:t>ţ</w:t>
      </w:r>
      <w:r w:rsidR="00110E16" w:rsidRPr="00543C14">
        <w:rPr>
          <w:rFonts w:ascii="Tahoma" w:hAnsi="Tahoma" w:cs="Tahoma"/>
          <w:sz w:val="22"/>
          <w:szCs w:val="22"/>
          <w:lang w:val="ro-RO"/>
        </w:rPr>
        <w:t>i</w:t>
      </w:r>
      <w:r w:rsidR="0014333B">
        <w:rPr>
          <w:rFonts w:ascii="Tahoma" w:hAnsi="Tahoma" w:cs="Tahoma"/>
          <w:sz w:val="22"/>
          <w:szCs w:val="22"/>
          <w:lang w:val="ro-RO"/>
        </w:rPr>
        <w:t xml:space="preserve">, </w:t>
      </w:r>
      <w:r w:rsidR="0014333B" w:rsidRPr="0014333B">
        <w:rPr>
          <w:rFonts w:ascii="Tahoma" w:hAnsi="Tahoma" w:cs="Tahoma"/>
          <w:sz w:val="22"/>
          <w:szCs w:val="22"/>
          <w:lang w:val="ro-RO"/>
        </w:rPr>
        <w:t>fiind însă ţinute să îşi îndeplinească obligaţiile contractuale rezultate până în momentul apariţiei cauzei; Partea care se aflǎ în una din aceste situaţii are obligaţia sǎ notifice celeilalte Pǎrţi data apariţiei situaţiei, care va fi consideratǎ data de la care prezentul Contract înceteazǎ sǎ-şi producǎ efectele,  în cel mult 3 zile lucr</w:t>
      </w:r>
      <w:r w:rsidR="0014333B">
        <w:rPr>
          <w:rFonts w:ascii="Tahoma" w:hAnsi="Tahoma" w:cs="Tahoma"/>
          <w:sz w:val="22"/>
          <w:szCs w:val="22"/>
          <w:lang w:val="ro-RO"/>
        </w:rPr>
        <w:t>ătoare de la apariţia situaţiei</w:t>
      </w:r>
      <w:r w:rsidR="003D4B36" w:rsidRPr="00543C14">
        <w:rPr>
          <w:rFonts w:ascii="Tahoma" w:hAnsi="Tahoma" w:cs="Tahoma"/>
          <w:sz w:val="22"/>
          <w:szCs w:val="22"/>
          <w:lang w:val="ro-RO"/>
        </w:rPr>
        <w:t>.</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rsidR="004D153D"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21</w:t>
      </w:r>
      <w:r w:rsidRPr="00543C14">
        <w:rPr>
          <w:rFonts w:ascii="Tahoma" w:hAnsi="Tahoma" w:cs="Tahoma"/>
          <w:b/>
          <w:bCs/>
          <w:sz w:val="22"/>
          <w:szCs w:val="22"/>
          <w:lang w:val="ro-RO"/>
        </w:rPr>
        <w:t xml:space="preserve">. </w:t>
      </w:r>
    </w:p>
    <w:p w:rsidR="004D153D" w:rsidRPr="00543C14" w:rsidRDefault="006B7B48" w:rsidP="0014333B">
      <w:pPr>
        <w:pStyle w:val="BodyText"/>
        <w:numPr>
          <w:ilvl w:val="0"/>
          <w:numId w:val="25"/>
        </w:numPr>
        <w:tabs>
          <w:tab w:val="clear" w:pos="795"/>
          <w:tab w:val="num" w:pos="426"/>
        </w:tabs>
        <w:spacing w:before="120" w:after="120"/>
        <w:ind w:left="426"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624D0" w:rsidRPr="00543C14">
        <w:rPr>
          <w:rFonts w:ascii="Tahoma" w:hAnsi="Tahoma" w:cs="Tahoma"/>
          <w:sz w:val="22"/>
          <w:szCs w:val="22"/>
          <w:lang w:val="ro-RO"/>
        </w:rPr>
        <w:t xml:space="preserve"> aplicarea actelor</w:t>
      </w:r>
      <w:r w:rsidR="00FE4989" w:rsidRPr="00543C14">
        <w:rPr>
          <w:rFonts w:ascii="Tahoma" w:hAnsi="Tahoma" w:cs="Tahoma"/>
          <w:sz w:val="22"/>
          <w:szCs w:val="22"/>
          <w:lang w:val="ro-RO"/>
        </w:rPr>
        <w:t xml:space="preserve"> </w:t>
      </w:r>
      <w:r w:rsidR="008624D0" w:rsidRPr="00543C14">
        <w:rPr>
          <w:rFonts w:ascii="Tahoma" w:hAnsi="Tahoma" w:cs="Tahoma"/>
          <w:sz w:val="22"/>
          <w:szCs w:val="22"/>
          <w:lang w:val="ro-RO"/>
        </w:rPr>
        <w:t xml:space="preserve">normative </w:t>
      </w:r>
      <w:r w:rsidR="00E15EBB" w:rsidRPr="00543C14">
        <w:rPr>
          <w:rFonts w:ascii="Tahoma" w:hAnsi="Tahoma" w:cs="Tahoma"/>
          <w:sz w:val="22"/>
          <w:szCs w:val="22"/>
          <w:lang w:val="ro-RO"/>
        </w:rPr>
        <w:t>ş</w:t>
      </w:r>
      <w:r w:rsidR="008624D0" w:rsidRPr="00543C14">
        <w:rPr>
          <w:rFonts w:ascii="Tahoma" w:hAnsi="Tahoma" w:cs="Tahoma"/>
          <w:sz w:val="22"/>
          <w:szCs w:val="22"/>
          <w:lang w:val="ro-RO"/>
        </w:rPr>
        <w:t>i reglement</w:t>
      </w:r>
      <w:r w:rsidRPr="00543C14">
        <w:rPr>
          <w:rFonts w:ascii="Tahoma" w:hAnsi="Tahoma" w:cs="Tahoma"/>
          <w:sz w:val="22"/>
          <w:szCs w:val="22"/>
          <w:lang w:val="ro-RO"/>
        </w:rPr>
        <w:t>ă</w:t>
      </w:r>
      <w:r w:rsidR="008624D0" w:rsidRPr="00543C14">
        <w:rPr>
          <w:rFonts w:ascii="Tahoma" w:hAnsi="Tahoma" w:cs="Tahoma"/>
          <w:sz w:val="22"/>
          <w:szCs w:val="22"/>
          <w:lang w:val="ro-RO"/>
        </w:rPr>
        <w:t>rilor rom</w:t>
      </w:r>
      <w:r w:rsidRPr="00543C14">
        <w:rPr>
          <w:rFonts w:ascii="Tahoma" w:hAnsi="Tahoma" w:cs="Tahoma"/>
          <w:sz w:val="22"/>
          <w:szCs w:val="22"/>
          <w:lang w:val="ro-RO"/>
        </w:rPr>
        <w:t>â</w:t>
      </w:r>
      <w:r w:rsidR="008624D0" w:rsidRPr="00543C14">
        <w:rPr>
          <w:rFonts w:ascii="Tahoma" w:hAnsi="Tahoma" w:cs="Tahoma"/>
          <w:sz w:val="22"/>
          <w:szCs w:val="22"/>
          <w:lang w:val="ro-RO"/>
        </w:rPr>
        <w:t>ne</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ti, precum </w:t>
      </w:r>
      <w:r w:rsidR="00E15EBB" w:rsidRPr="00543C14">
        <w:rPr>
          <w:rFonts w:ascii="Tahoma" w:hAnsi="Tahoma" w:cs="Tahoma"/>
          <w:sz w:val="22"/>
          <w:szCs w:val="22"/>
          <w:lang w:val="ro-RO"/>
        </w:rPr>
        <w:t>ş</w:t>
      </w:r>
      <w:r w:rsidR="008624D0" w:rsidRPr="00543C14">
        <w:rPr>
          <w:rFonts w:ascii="Tahoma" w:hAnsi="Tahoma" w:cs="Tahoma"/>
          <w:sz w:val="22"/>
          <w:szCs w:val="22"/>
          <w:lang w:val="ro-RO"/>
        </w:rPr>
        <w:t>i a modific</w:t>
      </w:r>
      <w:r w:rsidRPr="00543C14">
        <w:rPr>
          <w:rFonts w:ascii="Tahoma" w:hAnsi="Tahoma" w:cs="Tahoma"/>
          <w:sz w:val="22"/>
          <w:szCs w:val="22"/>
          <w:lang w:val="ro-RO"/>
        </w:rPr>
        <w:t>ă</w:t>
      </w:r>
      <w:r w:rsidR="008624D0" w:rsidRPr="00543C14">
        <w:rPr>
          <w:rFonts w:ascii="Tahoma" w:hAnsi="Tahoma" w:cs="Tahoma"/>
          <w:sz w:val="22"/>
          <w:szCs w:val="22"/>
          <w:lang w:val="ro-RO"/>
        </w:rPr>
        <w:t xml:space="preserve">rilor </w:t>
      </w:r>
      <w:r w:rsidR="00E15EBB" w:rsidRPr="00543C14">
        <w:rPr>
          <w:rFonts w:ascii="Tahoma" w:hAnsi="Tahoma" w:cs="Tahoma"/>
          <w:sz w:val="22"/>
          <w:szCs w:val="22"/>
          <w:lang w:val="ro-RO"/>
        </w:rPr>
        <w:t>ş</w:t>
      </w:r>
      <w:r w:rsidR="008624D0" w:rsidRPr="00543C14">
        <w:rPr>
          <w:rFonts w:ascii="Tahoma" w:hAnsi="Tahoma" w:cs="Tahoma"/>
          <w:sz w:val="22"/>
          <w:szCs w:val="22"/>
          <w:lang w:val="ro-RO"/>
        </w:rPr>
        <w:t>i/sau abrog</w:t>
      </w:r>
      <w:r w:rsidRPr="00543C14">
        <w:rPr>
          <w:rFonts w:ascii="Tahoma" w:hAnsi="Tahoma" w:cs="Tahoma"/>
          <w:sz w:val="22"/>
          <w:szCs w:val="22"/>
          <w:lang w:val="ro-RO"/>
        </w:rPr>
        <w:t>ă</w:t>
      </w:r>
      <w:r w:rsidR="008624D0" w:rsidRPr="00543C14">
        <w:rPr>
          <w:rFonts w:ascii="Tahoma" w:hAnsi="Tahoma" w:cs="Tahoma"/>
          <w:sz w:val="22"/>
          <w:szCs w:val="22"/>
          <w:lang w:val="ro-RO"/>
        </w:rPr>
        <w:t>rilor ce ar putea s</w:t>
      </w:r>
      <w:r w:rsidRPr="00543C14">
        <w:rPr>
          <w:rFonts w:ascii="Tahoma" w:hAnsi="Tahoma" w:cs="Tahoma"/>
          <w:sz w:val="22"/>
          <w:szCs w:val="22"/>
          <w:lang w:val="ro-RO"/>
        </w:rPr>
        <w:t>ă</w:t>
      </w:r>
      <w:r w:rsidR="008624D0" w:rsidRPr="00543C14">
        <w:rPr>
          <w:rFonts w:ascii="Tahoma" w:hAnsi="Tahoma" w:cs="Tahoma"/>
          <w:sz w:val="22"/>
          <w:szCs w:val="22"/>
          <w:lang w:val="ro-RO"/>
        </w:rPr>
        <w:t xml:space="preserve"> apar</w:t>
      </w:r>
      <w:r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î</w:t>
      </w:r>
      <w:r w:rsidR="008624D0" w:rsidRPr="00543C14">
        <w:rPr>
          <w:rFonts w:ascii="Tahoma" w:hAnsi="Tahoma" w:cs="Tahoma"/>
          <w:sz w:val="22"/>
          <w:szCs w:val="22"/>
          <w:lang w:val="ro-RO"/>
        </w:rPr>
        <w:t xml:space="preserve">n actele normative </w:t>
      </w:r>
      <w:r w:rsidR="00E15EBB" w:rsidRPr="00543C14">
        <w:rPr>
          <w:rFonts w:ascii="Tahoma" w:hAnsi="Tahoma" w:cs="Tahoma"/>
          <w:sz w:val="22"/>
          <w:szCs w:val="22"/>
          <w:lang w:val="ro-RO"/>
        </w:rPr>
        <w:t>ş</w:t>
      </w:r>
      <w:r w:rsidR="008624D0" w:rsidRPr="00543C14">
        <w:rPr>
          <w:rFonts w:ascii="Tahoma" w:hAnsi="Tahoma" w:cs="Tahoma"/>
          <w:sz w:val="22"/>
          <w:szCs w:val="22"/>
          <w:lang w:val="ro-RO"/>
        </w:rPr>
        <w:t>i reglement</w:t>
      </w:r>
      <w:r w:rsidRPr="00543C14">
        <w:rPr>
          <w:rFonts w:ascii="Tahoma" w:hAnsi="Tahoma" w:cs="Tahoma"/>
          <w:sz w:val="22"/>
          <w:szCs w:val="22"/>
          <w:lang w:val="ro-RO"/>
        </w:rPr>
        <w:t>ă</w:t>
      </w:r>
      <w:r w:rsidR="008624D0" w:rsidRPr="00543C14">
        <w:rPr>
          <w:rFonts w:ascii="Tahoma" w:hAnsi="Tahoma" w:cs="Tahoma"/>
          <w:sz w:val="22"/>
          <w:szCs w:val="22"/>
          <w:lang w:val="ro-RO"/>
        </w:rPr>
        <w:t xml:space="preserve">rile </w:t>
      </w:r>
      <w:r w:rsidR="004D153D" w:rsidRPr="00543C14">
        <w:rPr>
          <w:rFonts w:ascii="Tahoma" w:hAnsi="Tahoma" w:cs="Tahoma"/>
          <w:sz w:val="22"/>
          <w:szCs w:val="22"/>
          <w:lang w:val="ro-RO"/>
        </w:rPr>
        <w:t xml:space="preserve">incidente, </w:t>
      </w:r>
      <w:r w:rsidR="008624D0" w:rsidRPr="00543C14">
        <w:rPr>
          <w:rFonts w:ascii="Tahoma" w:hAnsi="Tahoma" w:cs="Tahoma"/>
          <w:sz w:val="22"/>
          <w:szCs w:val="22"/>
          <w:lang w:val="ro-RO"/>
        </w:rPr>
        <w:t>existente dup</w:t>
      </w:r>
      <w:r w:rsidRPr="00543C14">
        <w:rPr>
          <w:rFonts w:ascii="Tahoma" w:hAnsi="Tahoma" w:cs="Tahoma"/>
          <w:sz w:val="22"/>
          <w:szCs w:val="22"/>
          <w:lang w:val="ro-RO"/>
        </w:rPr>
        <w:t>ă</w:t>
      </w:r>
      <w:r w:rsidR="008624D0" w:rsidRPr="00543C14">
        <w:rPr>
          <w:rFonts w:ascii="Tahoma" w:hAnsi="Tahoma" w:cs="Tahoma"/>
          <w:sz w:val="22"/>
          <w:szCs w:val="22"/>
          <w:lang w:val="ro-RO"/>
        </w:rPr>
        <w:t xml:space="preserve"> Data Efectiv</w:t>
      </w:r>
      <w:r w:rsidRPr="00543C14">
        <w:rPr>
          <w:rFonts w:ascii="Tahoma" w:hAnsi="Tahoma" w:cs="Tahoma"/>
          <w:sz w:val="22"/>
          <w:szCs w:val="22"/>
          <w:lang w:val="ro-RO"/>
        </w:rPr>
        <w:t>ă</w:t>
      </w:r>
      <w:r w:rsidR="008624D0" w:rsidRPr="00543C14">
        <w:rPr>
          <w:rFonts w:ascii="Tahoma" w:hAnsi="Tahoma" w:cs="Tahoma"/>
          <w:sz w:val="22"/>
          <w:szCs w:val="22"/>
          <w:lang w:val="ro-RO"/>
        </w:rPr>
        <w:t xml:space="preserve"> de intrare </w:t>
      </w:r>
      <w:r w:rsidRPr="00543C14">
        <w:rPr>
          <w:rFonts w:ascii="Tahoma" w:hAnsi="Tahoma" w:cs="Tahoma"/>
          <w:sz w:val="22"/>
          <w:szCs w:val="22"/>
          <w:lang w:val="ro-RO"/>
        </w:rPr>
        <w:t>î</w:t>
      </w:r>
      <w:r w:rsidR="008624D0" w:rsidRPr="00543C14">
        <w:rPr>
          <w:rFonts w:ascii="Tahoma" w:hAnsi="Tahoma" w:cs="Tahoma"/>
          <w:sz w:val="22"/>
          <w:szCs w:val="22"/>
          <w:lang w:val="ro-RO"/>
        </w:rPr>
        <w:t xml:space="preserve">n vigoare a prezentului contract. </w:t>
      </w:r>
    </w:p>
    <w:p w:rsidR="0014333B" w:rsidRPr="0014333B" w:rsidRDefault="004D153D" w:rsidP="0014333B">
      <w:pPr>
        <w:pStyle w:val="BodyText"/>
        <w:numPr>
          <w:ilvl w:val="0"/>
          <w:numId w:val="25"/>
        </w:numPr>
        <w:tabs>
          <w:tab w:val="clear" w:pos="795"/>
          <w:tab w:val="num" w:pos="426"/>
        </w:tabs>
        <w:spacing w:before="120" w:after="120"/>
        <w:ind w:left="426"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rsidR="00FE4989" w:rsidRPr="00543C14" w:rsidRDefault="0014333B" w:rsidP="0014333B">
      <w:pPr>
        <w:pStyle w:val="BodyText"/>
        <w:numPr>
          <w:ilvl w:val="0"/>
          <w:numId w:val="25"/>
        </w:numPr>
        <w:tabs>
          <w:tab w:val="clear" w:pos="795"/>
          <w:tab w:val="num" w:pos="426"/>
        </w:tabs>
        <w:spacing w:before="120" w:after="120"/>
        <w:ind w:left="426" w:hanging="426"/>
        <w:jc w:val="both"/>
        <w:rPr>
          <w:rFonts w:ascii="Tahoma" w:hAnsi="Tahoma" w:cs="Tahoma"/>
          <w:b/>
          <w:bCs/>
          <w:sz w:val="22"/>
          <w:szCs w:val="22"/>
          <w:lang w:val="ro-RO"/>
        </w:rPr>
      </w:pPr>
      <w:r w:rsidRPr="0014333B">
        <w:rPr>
          <w:rFonts w:ascii="Tahoma" w:hAnsi="Tahoma" w:cs="Tahoma"/>
          <w:bCs/>
          <w:sz w:val="22"/>
          <w:szCs w:val="22"/>
          <w:lang w:val="ro-RO"/>
        </w:rPr>
        <w:t>Dacă pr</w:t>
      </w:r>
      <w:r w:rsidR="00162C0B">
        <w:rPr>
          <w:rFonts w:ascii="Tahoma" w:hAnsi="Tahoma" w:cs="Tahoma"/>
          <w:bCs/>
          <w:sz w:val="22"/>
          <w:szCs w:val="22"/>
          <w:lang w:val="ro-RO"/>
        </w:rPr>
        <w:t>i</w:t>
      </w:r>
      <w:r w:rsidR="00171EBF">
        <w:rPr>
          <w:rFonts w:ascii="Tahoma" w:hAnsi="Tahoma" w:cs="Tahoma"/>
          <w:bCs/>
          <w:sz w:val="22"/>
          <w:szCs w:val="22"/>
          <w:lang w:val="ro-RO"/>
        </w:rPr>
        <w:t>ntr-un</w:t>
      </w:r>
      <w:r w:rsidRPr="0014333B">
        <w:rPr>
          <w:rFonts w:ascii="Tahoma" w:hAnsi="Tahoma" w:cs="Tahoma"/>
          <w:bCs/>
          <w:sz w:val="22"/>
          <w:szCs w:val="22"/>
          <w:lang w:val="ro-RO"/>
        </w:rPr>
        <w:t xml:space="preserve"> act normativ (Lege, Ordonanţă a Guvernului, Ordonanţă de Urgență a Guvernului, Hotărâre de Guvern, reglementare ANRE) sunt emise prevederi contrare clauzelor din prezentul contract, se aplică prevederile din actul normativ de la data intrării în vigoare a acestuia, iar Părţile au obligaţia preluării modificării/completării într-un act adiţional la contract.</w:t>
      </w:r>
      <w:r w:rsidR="003D4B36" w:rsidRPr="00543C14">
        <w:rPr>
          <w:rFonts w:ascii="Tahoma" w:hAnsi="Tahoma" w:cs="Tahoma"/>
          <w:bCs/>
          <w:sz w:val="22"/>
          <w:szCs w:val="22"/>
          <w:lang w:val="ro-RO"/>
        </w:rPr>
        <w:t xml:space="preserve"> </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22</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Circumstan</w:t>
      </w:r>
      <w:r w:rsidR="00E15EBB" w:rsidRPr="00543C14">
        <w:rPr>
          <w:rFonts w:ascii="Tahoma" w:hAnsi="Tahoma" w:cs="Tahoma"/>
          <w:sz w:val="22"/>
          <w:szCs w:val="22"/>
          <w:lang w:val="ro-RO"/>
        </w:rPr>
        <w:t>ţ</w:t>
      </w:r>
      <w:r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 naturale, r</w:t>
      </w:r>
      <w:r w:rsidR="006B7B48" w:rsidRPr="00543C14">
        <w:rPr>
          <w:rFonts w:ascii="Tahoma" w:hAnsi="Tahoma" w:cs="Tahoma"/>
          <w:sz w:val="22"/>
          <w:szCs w:val="22"/>
          <w:lang w:val="ro-RO"/>
        </w:rPr>
        <w:t>ă</w:t>
      </w:r>
      <w:r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Pr="00543C14">
        <w:rPr>
          <w:rFonts w:ascii="Tahoma" w:hAnsi="Tahoma" w:cs="Tahoma"/>
          <w:sz w:val="22"/>
          <w:szCs w:val="22"/>
          <w:lang w:val="ro-RO"/>
        </w:rPr>
        <w:t>n afara voin</w:t>
      </w:r>
      <w:r w:rsidR="00E15EBB" w:rsidRPr="00543C14">
        <w:rPr>
          <w:rFonts w:ascii="Tahoma" w:hAnsi="Tahoma" w:cs="Tahoma"/>
          <w:sz w:val="22"/>
          <w:szCs w:val="22"/>
          <w:lang w:val="ro-RO"/>
        </w:rPr>
        <w:t>ţ</w:t>
      </w:r>
      <w:r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rsidR="008624D0" w:rsidRPr="00543C14" w:rsidRDefault="0089341A"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(4)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lastRenderedPageBreak/>
        <w:t>Litigii</w:t>
      </w:r>
    </w:p>
    <w:p w:rsidR="00231EEF" w:rsidRPr="00543C14" w:rsidRDefault="00231EEF"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23</w:t>
      </w:r>
      <w:r w:rsidRPr="00543C14">
        <w:rPr>
          <w:rFonts w:ascii="Tahoma" w:hAnsi="Tahoma" w:cs="Tahoma"/>
          <w:sz w:val="22"/>
          <w:szCs w:val="22"/>
          <w:lang w:val="ro-RO"/>
        </w:rPr>
        <w:t>. 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rsidR="00254249"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24</w:t>
      </w:r>
      <w:r w:rsidRPr="00543C14">
        <w:rPr>
          <w:rFonts w:ascii="Tahoma" w:hAnsi="Tahoma" w:cs="Tahoma"/>
          <w:b/>
          <w:bCs/>
          <w:sz w:val="22"/>
          <w:szCs w:val="22"/>
          <w:lang w:val="ro-RO"/>
        </w:rPr>
        <w:t>.</w:t>
      </w:r>
      <w:r w:rsidR="00254249"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rsidR="00231EEF"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rsidR="00231EEF"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cu exceptia celor fizice referitoare la schimburile bloc,</w:t>
      </w:r>
      <w:r w:rsidR="008624D0" w:rsidRPr="00543C14">
        <w:rPr>
          <w:rFonts w:ascii="Tahoma" w:hAnsi="Tahoma" w:cs="Tahoma"/>
          <w:sz w:val="22"/>
          <w:szCs w:val="22"/>
          <w:lang w:val="ro-RO"/>
        </w:rPr>
        <w:t xml:space="preserv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sau autorizat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prezentul Contract</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rsidR="00231EEF" w:rsidRPr="00543C14" w:rsidRDefault="00254249"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rsidR="00231EEF" w:rsidRPr="00543C14" w:rsidRDefault="00254249"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rsidR="008624D0" w:rsidRPr="00543C14" w:rsidRDefault="00254249"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Pr="00543C14">
        <w:rPr>
          <w:rFonts w:ascii="Tahoma" w:hAnsi="Tahoma" w:cs="Tahoma"/>
          <w:sz w:val="22"/>
          <w:szCs w:val="22"/>
          <w:lang w:val="ro-RO"/>
        </w:rPr>
        <w:t xml:space="preserve">cu 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rsidR="008624D0"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 pe adresa:</w:t>
      </w:r>
    </w:p>
    <w:p w:rsidR="008624D0" w:rsidRPr="00543C14" w:rsidRDefault="006B7B4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pe adresa: </w:t>
      </w:r>
      <w:r w:rsidR="005C13E7" w:rsidRPr="00543C14">
        <w:rPr>
          <w:rFonts w:ascii="Tahoma" w:hAnsi="Tahoma" w:cs="Tahoma"/>
          <w:sz w:val="22"/>
          <w:szCs w:val="22"/>
          <w:lang w:val="ro-RO"/>
        </w:rPr>
        <w:t>…….</w:t>
      </w:r>
    </w:p>
    <w:p w:rsidR="00254249" w:rsidRPr="00543C14" w:rsidRDefault="006B7B4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5C13E7" w:rsidRPr="00543C14">
        <w:rPr>
          <w:rFonts w:ascii="Tahoma" w:hAnsi="Tahoma" w:cs="Tahoma"/>
          <w:sz w:val="22"/>
          <w:szCs w:val="22"/>
          <w:lang w:val="ro-RO"/>
        </w:rPr>
        <w:t>……</w:t>
      </w:r>
      <w:r w:rsidR="00254249" w:rsidRPr="00543C14">
        <w:rPr>
          <w:rFonts w:ascii="Tahoma" w:hAnsi="Tahoma" w:cs="Tahoma"/>
          <w:sz w:val="22"/>
          <w:szCs w:val="22"/>
          <w:lang w:val="ro-RO"/>
        </w:rPr>
        <w:t xml:space="preserve"> </w:t>
      </w:r>
    </w:p>
    <w:p w:rsidR="00254249"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rsidR="008624D0"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rsidR="008624D0"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 xml:space="preserve"> 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rsidR="008624D0"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rsidR="003D4B36"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conditia transmiterii originalului personal sau prin posta</w:t>
      </w:r>
      <w:r w:rsidR="003D4B36" w:rsidRPr="00543C14">
        <w:rPr>
          <w:rFonts w:ascii="Tahoma" w:hAnsi="Tahoma" w:cs="Tahoma"/>
          <w:sz w:val="22"/>
          <w:szCs w:val="22"/>
          <w:lang w:val="ro-RO"/>
        </w:rPr>
        <w:t>.</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din derularea acestuia, se supun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r w:rsidRPr="00543C14">
        <w:rPr>
          <w:rFonts w:ascii="Tahoma" w:hAnsi="Tahoma" w:cs="Tahoma"/>
          <w:sz w:val="22"/>
          <w:szCs w:val="22"/>
          <w:lang w:val="ro-RO"/>
        </w:rPr>
        <w:t xml:space="preserve">(1) Anexele 1 – </w:t>
      </w:r>
      <w:r w:rsidR="000E4C66" w:rsidRPr="00543C14">
        <w:rPr>
          <w:rFonts w:ascii="Tahoma" w:hAnsi="Tahoma" w:cs="Tahoma"/>
          <w:sz w:val="22"/>
          <w:szCs w:val="22"/>
          <w:lang w:val="ro-RO"/>
        </w:rPr>
        <w:t>6</w:t>
      </w:r>
      <w:r w:rsidRPr="00543C14">
        <w:rPr>
          <w:rFonts w:ascii="Tahoma" w:hAnsi="Tahoma" w:cs="Tahoma"/>
          <w:sz w:val="22"/>
          <w:szCs w:val="22"/>
          <w:lang w:val="ro-RO"/>
        </w:rPr>
        <w:t>,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rsidR="0070526B" w:rsidRPr="00543C14" w:rsidRDefault="00723E40" w:rsidP="00635BD9">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  </w:t>
      </w:r>
      <w:r w:rsidR="008624D0" w:rsidRPr="00543C14">
        <w:rPr>
          <w:rFonts w:ascii="Tahoma" w:hAnsi="Tahoma" w:cs="Tahoma"/>
          <w:sz w:val="22"/>
          <w:szCs w:val="22"/>
          <w:lang w:val="ro-RO"/>
        </w:rPr>
        <w:t>(2) Dacǎ pr</w:t>
      </w:r>
      <w:r w:rsidR="00171EBF">
        <w:rPr>
          <w:rFonts w:ascii="Tahoma" w:hAnsi="Tahoma" w:cs="Tahoma"/>
          <w:sz w:val="22"/>
          <w:szCs w:val="22"/>
          <w:lang w:val="ro-RO"/>
        </w:rPr>
        <w:t>într-un</w:t>
      </w:r>
      <w:r w:rsidR="008624D0" w:rsidRPr="00543C14">
        <w:rPr>
          <w:rFonts w:ascii="Tahoma" w:hAnsi="Tahoma" w:cs="Tahoma"/>
          <w:sz w:val="22"/>
          <w:szCs w:val="22"/>
          <w:lang w:val="ro-RO"/>
        </w:rPr>
        <w:t xml:space="preserve"> act normativ (Lege, Ordonan</w:t>
      </w:r>
      <w:r w:rsidR="00E15EBB" w:rsidRPr="00543C14">
        <w:rPr>
          <w:rFonts w:ascii="Tahoma" w:hAnsi="Tahoma" w:cs="Tahoma"/>
          <w:sz w:val="22"/>
          <w:szCs w:val="22"/>
          <w:lang w:val="ro-RO"/>
        </w:rPr>
        <w:t>ţ</w:t>
      </w:r>
      <w:r w:rsidR="008624D0" w:rsidRPr="00543C14">
        <w:rPr>
          <w:rFonts w:ascii="Tahoma" w:hAnsi="Tahoma" w:cs="Tahoma"/>
          <w:sz w:val="22"/>
          <w:szCs w:val="22"/>
          <w:lang w:val="ro-RO"/>
        </w:rPr>
        <w:t>ǎ a Guvernului, Ordonan</w:t>
      </w:r>
      <w:r w:rsidR="00E15EBB" w:rsidRPr="00543C14">
        <w:rPr>
          <w:rFonts w:ascii="Tahoma" w:hAnsi="Tahoma" w:cs="Tahoma"/>
          <w:sz w:val="22"/>
          <w:szCs w:val="22"/>
          <w:lang w:val="ro-RO"/>
        </w:rPr>
        <w:t>ţ</w:t>
      </w:r>
      <w:r w:rsidR="008624D0" w:rsidRPr="00543C14">
        <w:rPr>
          <w:rFonts w:ascii="Tahoma" w:hAnsi="Tahoma" w:cs="Tahoma"/>
          <w:sz w:val="22"/>
          <w:szCs w:val="22"/>
          <w:lang w:val="ro-RO"/>
        </w:rPr>
        <w:t>ǎ de Urgen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w:t>
      </w:r>
      <w:r w:rsidRPr="00543C14">
        <w:rPr>
          <w:rFonts w:ascii="Tahoma" w:hAnsi="Tahoma" w:cs="Tahoma"/>
          <w:sz w:val="22"/>
          <w:szCs w:val="22"/>
          <w:lang w:val="ro-RO"/>
        </w:rPr>
        <w:t xml:space="preserve"> </w:t>
      </w:r>
      <w:r w:rsidR="008624D0" w:rsidRPr="00543C14">
        <w:rPr>
          <w:rFonts w:ascii="Tahoma" w:hAnsi="Tahoma" w:cs="Tahoma"/>
          <w:sz w:val="22"/>
          <w:szCs w:val="22"/>
          <w:lang w:val="ro-RO"/>
        </w:rPr>
        <w:t>Guvernului, Hotǎr</w:t>
      </w:r>
      <w:r w:rsidR="006B7B48" w:rsidRPr="00543C14">
        <w:rPr>
          <w:rFonts w:ascii="Tahoma" w:hAnsi="Tahoma" w:cs="Tahoma"/>
          <w:sz w:val="22"/>
          <w:szCs w:val="22"/>
          <w:lang w:val="ro-RO"/>
        </w:rPr>
        <w:t>â</w:t>
      </w:r>
      <w:r w:rsidR="008624D0" w:rsidRPr="00543C14">
        <w:rPr>
          <w:rFonts w:ascii="Tahoma" w:hAnsi="Tahoma" w:cs="Tahoma"/>
          <w:sz w:val="22"/>
          <w:szCs w:val="22"/>
          <w:lang w:val="ro-RO"/>
        </w:rPr>
        <w:t xml:space="preserve">re a Guvernului, </w:t>
      </w:r>
      <w:r w:rsidR="005145F1" w:rsidRPr="00543C14">
        <w:rPr>
          <w:rFonts w:ascii="Tahoma" w:hAnsi="Tahoma" w:cs="Tahoma"/>
          <w:sz w:val="22"/>
          <w:szCs w:val="22"/>
          <w:lang w:val="ro-RO"/>
        </w:rPr>
        <w:t xml:space="preserve">ordin al preşedintelui </w:t>
      </w:r>
      <w:r w:rsidR="008624D0" w:rsidRPr="00543C14">
        <w:rPr>
          <w:rFonts w:ascii="Tahoma" w:hAnsi="Tahoma" w:cs="Tahoma"/>
          <w:sz w:val="22"/>
          <w:szCs w:val="22"/>
          <w:lang w:val="ro-RO"/>
        </w:rPr>
        <w:t>ANRE), sunt emise prevederi imperative contrare</w:t>
      </w:r>
      <w:r w:rsidR="00BE7F79" w:rsidRPr="00543C14">
        <w:rPr>
          <w:rFonts w:ascii="Tahoma" w:hAnsi="Tahoma" w:cs="Tahoma"/>
          <w:sz w:val="22"/>
          <w:szCs w:val="22"/>
          <w:lang w:val="ro-RO"/>
        </w:rPr>
        <w:t xml:space="preserve"> </w:t>
      </w:r>
      <w:r w:rsidR="008624D0" w:rsidRPr="00543C14">
        <w:rPr>
          <w:rFonts w:ascii="Tahoma" w:hAnsi="Tahoma" w:cs="Tahoma"/>
          <w:sz w:val="22"/>
          <w:szCs w:val="22"/>
          <w:lang w:val="ro-RO"/>
        </w:rPr>
        <w:t>clauzelor din prezentul contract, se vor aplica prevederile din actul normativ, de la data intr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w:t>
      </w:r>
      <w:r w:rsidR="006B7B48" w:rsidRPr="00543C14">
        <w:rPr>
          <w:rFonts w:ascii="Tahoma" w:hAnsi="Tahoma" w:cs="Tahoma"/>
          <w:sz w:val="22"/>
          <w:szCs w:val="22"/>
          <w:lang w:val="ro-RO"/>
        </w:rPr>
        <w:t>î</w:t>
      </w:r>
      <w:r w:rsidR="008624D0" w:rsidRPr="00543C14">
        <w:rPr>
          <w:rFonts w:ascii="Tahoma" w:hAnsi="Tahoma" w:cs="Tahoma"/>
          <w:sz w:val="22"/>
          <w:szCs w:val="22"/>
          <w:lang w:val="ro-RO"/>
        </w:rPr>
        <w:t>n vigoare a acestuia, iar Pǎr</w:t>
      </w:r>
      <w:r w:rsidR="00E15EBB" w:rsidRPr="00543C14">
        <w:rPr>
          <w:rFonts w:ascii="Tahoma" w:hAnsi="Tahoma" w:cs="Tahoma"/>
          <w:sz w:val="22"/>
          <w:szCs w:val="22"/>
          <w:lang w:val="ro-RO"/>
        </w:rPr>
        <w:t>ţ</w:t>
      </w:r>
      <w:r w:rsidR="008624D0" w:rsidRPr="00543C14">
        <w:rPr>
          <w:rFonts w:ascii="Tahoma" w:hAnsi="Tahoma" w:cs="Tahoma"/>
          <w:sz w:val="22"/>
          <w:szCs w:val="22"/>
          <w:lang w:val="ro-RO"/>
        </w:rPr>
        <w:t>ile au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modificǎrii/completǎrii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consecin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 contractului prin </w:t>
      </w:r>
      <w:r w:rsidR="006B7B48" w:rsidRPr="00543C14">
        <w:rPr>
          <w:rFonts w:ascii="Tahoma" w:hAnsi="Tahoma" w:cs="Tahoma"/>
          <w:sz w:val="22"/>
          <w:szCs w:val="22"/>
          <w:lang w:val="ro-RO"/>
        </w:rPr>
        <w:t>î</w:t>
      </w:r>
      <w:r w:rsidR="008624D0" w:rsidRPr="00543C14">
        <w:rPr>
          <w:rFonts w:ascii="Tahoma" w:hAnsi="Tahoma" w:cs="Tahoma"/>
          <w:sz w:val="22"/>
          <w:szCs w:val="22"/>
          <w:lang w:val="ro-RO"/>
        </w:rPr>
        <w:t>ncheierea unui act adi</w:t>
      </w:r>
      <w:r w:rsidR="00E15EBB" w:rsidRPr="00543C14">
        <w:rPr>
          <w:rFonts w:ascii="Tahoma" w:hAnsi="Tahoma" w:cs="Tahoma"/>
          <w:sz w:val="22"/>
          <w:szCs w:val="22"/>
          <w:lang w:val="ro-RO"/>
        </w:rPr>
        <w:t>ţ</w:t>
      </w:r>
      <w:r w:rsidR="008624D0" w:rsidRPr="00543C14">
        <w:rPr>
          <w:rFonts w:ascii="Tahoma" w:hAnsi="Tahoma" w:cs="Tahoma"/>
          <w:sz w:val="22"/>
          <w:szCs w:val="22"/>
          <w:lang w:val="ro-RO"/>
        </w:rPr>
        <w:t>ional la contract.</w:t>
      </w:r>
    </w:p>
    <w:p w:rsidR="005B580D"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rsidR="007D29AA" w:rsidRPr="00543C14" w:rsidRDefault="007D29A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7D29AA" w:rsidRPr="00543C14"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635BD9" w:rsidRPr="00635BD9" w:rsidRDefault="007D29AA" w:rsidP="00007AF2">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543C14">
        <w:rPr>
          <w:rFonts w:ascii="Tahoma" w:hAnsi="Tahoma" w:cs="Tahoma"/>
          <w:sz w:val="22"/>
          <w:szCs w:val="22"/>
          <w:lang w:val="ro-RO"/>
        </w:rPr>
        <w:tab/>
      </w:r>
      <w:r w:rsidRPr="00543C14">
        <w:rPr>
          <w:rFonts w:ascii="Tahoma" w:hAnsi="Tahoma" w:cs="Tahoma"/>
          <w:b/>
          <w:sz w:val="22"/>
          <w:szCs w:val="22"/>
          <w:lang w:val="ro-RO" w:eastAsia="zh-CN"/>
        </w:rPr>
        <w:tab/>
      </w:r>
      <w:r w:rsidRPr="00543C14">
        <w:rPr>
          <w:rFonts w:ascii="Tahoma" w:hAnsi="Tahoma" w:cs="Tahoma"/>
          <w:b/>
          <w:sz w:val="22"/>
          <w:szCs w:val="22"/>
          <w:lang w:val="ro-RO"/>
        </w:rPr>
        <w:tab/>
        <w:t xml:space="preserve">                                </w:t>
      </w:r>
      <w:r w:rsidR="00912D8E">
        <w:rPr>
          <w:rFonts w:ascii="Tahoma" w:hAnsi="Tahoma" w:cs="Tahoma"/>
          <w:sz w:val="22"/>
          <w:szCs w:val="22"/>
        </w:rPr>
        <w:br w:type="page"/>
      </w:r>
      <w:r w:rsidR="00635BD9" w:rsidRPr="00635BD9">
        <w:rPr>
          <w:rFonts w:ascii="Tahoma" w:hAnsi="Tahoma" w:cs="Tahoma"/>
          <w:b/>
          <w:sz w:val="22"/>
          <w:szCs w:val="22"/>
        </w:rPr>
        <w:lastRenderedPageBreak/>
        <w:t>Anexa 1</w:t>
      </w:r>
      <w:r w:rsidR="00635BD9">
        <w:rPr>
          <w:rFonts w:ascii="Tahoma" w:hAnsi="Tahoma" w:cs="Tahoma"/>
          <w:b/>
          <w:sz w:val="22"/>
          <w:szCs w:val="22"/>
        </w:rPr>
        <w:t xml:space="preserve"> la contractul ........</w:t>
      </w:r>
    </w:p>
    <w:p w:rsidR="00812A82" w:rsidRPr="00635BD9" w:rsidRDefault="000866A4" w:rsidP="00413D7D">
      <w:pPr>
        <w:pStyle w:val="Title"/>
        <w:spacing w:before="120" w:after="120"/>
        <w:ind w:left="-810"/>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rsidR="0070526B" w:rsidRPr="00543C14" w:rsidRDefault="0070526B" w:rsidP="00413D7D">
      <w:pPr>
        <w:pStyle w:val="Title"/>
        <w:spacing w:before="120" w:after="120"/>
        <w:ind w:left="-810"/>
        <w:rPr>
          <w:rFonts w:ascii="Tahoma" w:hAnsi="Tahoma" w:cs="Tahoma"/>
          <w:b/>
          <w:bCs/>
          <w:color w:val="auto"/>
          <w:sz w:val="22"/>
          <w:szCs w:val="22"/>
        </w:rPr>
      </w:pPr>
    </w:p>
    <w:tbl>
      <w:tblPr>
        <w:tblW w:w="0" w:type="auto"/>
        <w:jc w:val="center"/>
        <w:tblInd w:w="105" w:type="dxa"/>
        <w:tblLayout w:type="fixed"/>
        <w:tblCellMar>
          <w:left w:w="105" w:type="dxa"/>
          <w:right w:w="105" w:type="dxa"/>
        </w:tblCellMar>
        <w:tblLook w:val="0000" w:firstRow="0" w:lastRow="0" w:firstColumn="0" w:lastColumn="0" w:noHBand="0" w:noVBand="0"/>
      </w:tblPr>
      <w:tblGrid>
        <w:gridCol w:w="3315"/>
        <w:gridCol w:w="6716"/>
      </w:tblGrid>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Cod Comercial al pietei angro de energie electrica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Colectia de reguli </w:t>
            </w:r>
            <w:r w:rsidR="00171EBF">
              <w:rPr>
                <w:rFonts w:ascii="Tahoma" w:hAnsi="Tahoma" w:cs="Tahoma"/>
                <w:sz w:val="22"/>
                <w:szCs w:val="22"/>
                <w:lang w:val="ro-RO"/>
              </w:rPr>
              <w:t>în</w:t>
            </w:r>
            <w:r w:rsidRPr="00543C14">
              <w:rPr>
                <w:rFonts w:ascii="Tahoma" w:hAnsi="Tahoma" w:cs="Tahoma"/>
                <w:sz w:val="22"/>
                <w:szCs w:val="22"/>
                <w:lang w:val="ro-RO"/>
              </w:rPr>
              <w:t xml:space="preserve"> conformitate cu care se stabilesc </w:t>
            </w:r>
            <w:r w:rsidR="00171EBF">
              <w:rPr>
                <w:rFonts w:ascii="Tahoma" w:hAnsi="Tahoma" w:cs="Tahoma"/>
                <w:sz w:val="22"/>
                <w:szCs w:val="22"/>
                <w:lang w:val="ro-RO"/>
              </w:rPr>
              <w:t>cantitățile</w:t>
            </w:r>
            <w:r w:rsidRPr="00543C14">
              <w:rPr>
                <w:rFonts w:ascii="Tahoma" w:hAnsi="Tahoma" w:cs="Tahoma"/>
                <w:sz w:val="22"/>
                <w:szCs w:val="22"/>
                <w:lang w:val="ro-RO"/>
              </w:rPr>
              <w:t xml:space="preserve"> de energie efectiv </w:t>
            </w:r>
            <w:r w:rsidR="00171EBF">
              <w:rPr>
                <w:rFonts w:ascii="Tahoma" w:hAnsi="Tahoma" w:cs="Tahoma"/>
                <w:sz w:val="22"/>
                <w:szCs w:val="22"/>
                <w:lang w:val="ro-RO"/>
              </w:rPr>
              <w:t>tranzacționate</w:t>
            </w:r>
            <w:r w:rsidRPr="00543C14">
              <w:rPr>
                <w:rFonts w:ascii="Tahoma" w:hAnsi="Tahoma" w:cs="Tahoma"/>
                <w:sz w:val="22"/>
                <w:szCs w:val="22"/>
                <w:lang w:val="ro-RO"/>
              </w:rPr>
              <w:t xml:space="preserve"> </w:t>
            </w:r>
            <w:r w:rsidR="00171EBF">
              <w:rPr>
                <w:rFonts w:ascii="Tahoma" w:hAnsi="Tahoma" w:cs="Tahoma"/>
                <w:sz w:val="22"/>
                <w:szCs w:val="22"/>
                <w:lang w:val="ro-RO"/>
              </w:rPr>
              <w:t>într-un</w:t>
            </w:r>
            <w:r w:rsidRPr="00543C14">
              <w:rPr>
                <w:rFonts w:ascii="Tahoma" w:hAnsi="Tahoma" w:cs="Tahoma"/>
                <w:sz w:val="22"/>
                <w:szCs w:val="22"/>
                <w:lang w:val="ro-RO"/>
              </w:rPr>
              <w:t xml:space="preserve"> interval baza de decontare, valoarea acestora </w:t>
            </w:r>
            <w:r w:rsidR="00171EBF">
              <w:rPr>
                <w:rFonts w:ascii="Tahoma" w:hAnsi="Tahoma" w:cs="Tahoma"/>
                <w:sz w:val="22"/>
                <w:szCs w:val="22"/>
                <w:lang w:val="ro-RO"/>
              </w:rPr>
              <w:t>și</w:t>
            </w:r>
            <w:r w:rsidRPr="00543C14">
              <w:rPr>
                <w:rFonts w:ascii="Tahoma" w:hAnsi="Tahoma" w:cs="Tahoma"/>
                <w:sz w:val="22"/>
                <w:szCs w:val="22"/>
                <w:lang w:val="ro-RO"/>
              </w:rPr>
              <w:t xml:space="preserve"> </w:t>
            </w:r>
            <w:r w:rsidR="00171EBF">
              <w:rPr>
                <w:rFonts w:ascii="Tahoma" w:hAnsi="Tahoma" w:cs="Tahoma"/>
                <w:sz w:val="22"/>
                <w:szCs w:val="22"/>
                <w:lang w:val="ro-RO"/>
              </w:rPr>
              <w:t>modalitățile</w:t>
            </w:r>
            <w:r w:rsidRPr="00543C14">
              <w:rPr>
                <w:rFonts w:ascii="Tahoma" w:hAnsi="Tahoma" w:cs="Tahoma"/>
                <w:sz w:val="22"/>
                <w:szCs w:val="22"/>
                <w:lang w:val="ro-RO"/>
              </w:rPr>
              <w:t xml:space="preserve"> de </w:t>
            </w:r>
            <w:r w:rsidR="00171EBF">
              <w:rPr>
                <w:rFonts w:ascii="Tahoma" w:hAnsi="Tahoma" w:cs="Tahoma"/>
                <w:sz w:val="22"/>
                <w:szCs w:val="22"/>
                <w:lang w:val="ro-RO"/>
              </w:rPr>
              <w:t>plată;</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9666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Data efectivă de intrare </w:t>
            </w:r>
            <w:r w:rsidR="0019666F" w:rsidRPr="00543C14">
              <w:rPr>
                <w:rFonts w:ascii="Tahoma" w:hAnsi="Tahoma" w:cs="Tahoma"/>
                <w:sz w:val="22"/>
                <w:szCs w:val="22"/>
                <w:lang w:val="ro-RO"/>
              </w:rPr>
              <w:t>î</w:t>
            </w:r>
            <w:r w:rsidRPr="00543C14">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71EB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Data cand sunt </w:t>
            </w:r>
            <w:r w:rsidR="00171EBF">
              <w:rPr>
                <w:rFonts w:ascii="Tahoma" w:hAnsi="Tahoma" w:cs="Tahoma"/>
                <w:sz w:val="22"/>
                <w:szCs w:val="22"/>
                <w:lang w:val="ro-RO"/>
              </w:rPr>
              <w:t>î</w:t>
            </w:r>
            <w:r w:rsidRPr="00543C14">
              <w:rPr>
                <w:rFonts w:ascii="Tahoma" w:hAnsi="Tahoma" w:cs="Tahoma"/>
                <w:sz w:val="22"/>
                <w:szCs w:val="22"/>
                <w:lang w:val="ro-RO"/>
              </w:rPr>
              <w:t xml:space="preserve">ndeplinite </w:t>
            </w:r>
            <w:r w:rsidR="00171EBF">
              <w:rPr>
                <w:rFonts w:ascii="Tahoma" w:hAnsi="Tahoma" w:cs="Tahoma"/>
                <w:sz w:val="22"/>
                <w:szCs w:val="22"/>
                <w:lang w:val="ro-RO"/>
              </w:rPr>
              <w:t>în</w:t>
            </w:r>
            <w:r w:rsidRPr="00543C14">
              <w:rPr>
                <w:rFonts w:ascii="Tahoma" w:hAnsi="Tahoma" w:cs="Tahoma"/>
                <w:sz w:val="22"/>
                <w:szCs w:val="22"/>
                <w:lang w:val="ro-RO"/>
              </w:rPr>
              <w:t xml:space="preserve"> mod cumulativ doua </w:t>
            </w:r>
            <w:r w:rsidR="00171EBF">
              <w:rPr>
                <w:rFonts w:ascii="Tahoma" w:hAnsi="Tahoma" w:cs="Tahoma"/>
                <w:sz w:val="22"/>
                <w:szCs w:val="22"/>
                <w:lang w:val="ro-RO"/>
              </w:rPr>
              <w:t>condiții</w:t>
            </w:r>
            <w:r w:rsidRPr="00543C14">
              <w:rPr>
                <w:rFonts w:ascii="Tahoma" w:hAnsi="Tahoma" w:cs="Tahoma"/>
                <w:sz w:val="22"/>
                <w:szCs w:val="22"/>
                <w:lang w:val="ro-RO"/>
              </w:rPr>
              <w:t>: (i) a fost constituită şi depusă garanţia bancară şi (ii) încep livrările de energie electrică;</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9666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Lună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în bandă la putere constantă între orele 00:00-24:00, în fiecare zi (de Luni până Duminică) a perioadei de livrare;</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la putere constantă, la ore de vârf de sarcină (07:00 – 23:00), în fiecare zi lucrătoare (de Luni până Vineri) a perioadei de livrare;</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Oferta de vânzare sau cumpărare de energie electrică cu livrare la putere constantă, la ore de gol de sarcină ( Luni-Vineri 00:00 – 07:00 şi 23:00 – 24:00 şi Sâmbătă-Duminică 00:00 – 24:00);</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Operator de transport </w:t>
            </w:r>
            <w:r w:rsidR="00171EBF">
              <w:rPr>
                <w:rFonts w:ascii="Tahoma" w:hAnsi="Tahoma" w:cs="Tahoma"/>
                <w:sz w:val="22"/>
                <w:szCs w:val="22"/>
                <w:lang w:val="ro-RO"/>
              </w:rPr>
              <w:t>și</w:t>
            </w:r>
            <w:r w:rsidRPr="00543C14">
              <w:rPr>
                <w:rFonts w:ascii="Tahoma" w:hAnsi="Tahoma" w:cs="Tahoma"/>
                <w:sz w:val="22"/>
                <w:szCs w:val="22"/>
                <w:lang w:val="ro-RO"/>
              </w:rPr>
              <w:t xml:space="preserve">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jc w:val="both"/>
              <w:rPr>
                <w:rFonts w:ascii="Tahoma" w:hAnsi="Tahoma" w:cs="Tahoma"/>
                <w:sz w:val="22"/>
                <w:szCs w:val="22"/>
                <w:lang w:val="ro-RO"/>
              </w:rPr>
            </w:pPr>
            <w:r w:rsidRPr="00543C14">
              <w:rPr>
                <w:rFonts w:ascii="Tahoma" w:hAnsi="Tahoma" w:cs="Tahoma"/>
                <w:sz w:val="22"/>
                <w:szCs w:val="22"/>
                <w:lang w:val="ro-RO"/>
              </w:rPr>
              <w:t xml:space="preserve">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w:t>
            </w:r>
            <w:r w:rsidR="00171EBF">
              <w:rPr>
                <w:rFonts w:ascii="Tahoma" w:hAnsi="Tahoma" w:cs="Tahoma"/>
                <w:sz w:val="22"/>
                <w:szCs w:val="22"/>
                <w:lang w:val="ro-RO"/>
              </w:rPr>
              <w:t>și</w:t>
            </w:r>
            <w:r w:rsidRPr="00543C14">
              <w:rPr>
                <w:rFonts w:ascii="Tahoma" w:hAnsi="Tahoma" w:cs="Tahoma"/>
                <w:sz w:val="22"/>
                <w:szCs w:val="22"/>
                <w:lang w:val="ro-RO"/>
              </w:rPr>
              <w:t xml:space="preserve"> sistem este C.N. TRANSELECTRICA  S.A.;</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pStyle w:val="Header"/>
              <w:spacing w:before="120" w:after="120"/>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w:t>
            </w:r>
            <w:smartTag w:uri="urn:schemas-microsoft-com:office:smarttags" w:element="PersonName">
              <w:smartTagPr>
                <w:attr w:name="ProductID" w:val="la Piata"/>
              </w:smartTagPr>
              <w:r w:rsidRPr="00543C14">
                <w:rPr>
                  <w:rFonts w:ascii="Tahoma" w:hAnsi="Tahoma" w:cs="Tahoma"/>
                  <w:noProof/>
                  <w:sz w:val="22"/>
                  <w:szCs w:val="22"/>
                </w:rPr>
                <w:t>la Piata</w:t>
              </w:r>
            </w:smartTag>
            <w:r w:rsidRPr="00543C14">
              <w:rPr>
                <w:rFonts w:ascii="Tahoma" w:hAnsi="Tahoma" w:cs="Tahoma"/>
                <w:noProof/>
                <w:sz w:val="22"/>
                <w:szCs w:val="22"/>
              </w:rPr>
              <w:t xml:space="preserve"> de Echilibrare precum şi colectarea </w:t>
            </w:r>
            <w:r w:rsidR="00171EBF">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B429C">
            <w:pPr>
              <w:spacing w:before="120" w:after="120"/>
              <w:rPr>
                <w:rFonts w:ascii="Tahoma" w:hAnsi="Tahoma" w:cs="Tahoma"/>
                <w:sz w:val="22"/>
                <w:szCs w:val="22"/>
                <w:lang w:val="ro-RO"/>
              </w:rPr>
            </w:pPr>
            <w:r w:rsidRPr="00543C14">
              <w:rPr>
                <w:rFonts w:ascii="Tahoma" w:hAnsi="Tahoma" w:cs="Tahoma"/>
                <w:sz w:val="22"/>
                <w:szCs w:val="22"/>
                <w:lang w:val="ro-RO"/>
              </w:rPr>
              <w:t xml:space="preserve">Parte Responsabilă cu </w:t>
            </w:r>
            <w:r w:rsidRPr="00543C14">
              <w:rPr>
                <w:rFonts w:ascii="Tahoma" w:hAnsi="Tahoma" w:cs="Tahoma"/>
                <w:sz w:val="22"/>
                <w:szCs w:val="22"/>
                <w:lang w:val="ro-RO"/>
              </w:rPr>
              <w:lastRenderedPageBreak/>
              <w:t>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lastRenderedPageBreak/>
              <w:t xml:space="preserve">Titular de licenţă care a fost  înregistrat de Operatorul de </w:t>
            </w:r>
            <w:r w:rsidRPr="00543C14">
              <w:rPr>
                <w:rFonts w:ascii="Tahoma" w:hAnsi="Tahoma" w:cs="Tahoma"/>
                <w:sz w:val="22"/>
                <w:szCs w:val="22"/>
                <w:lang w:val="ro-RO"/>
              </w:rPr>
              <w:lastRenderedPageBreak/>
              <w:t>Transport şi de Sistem ca Parte Responsabilă cu Echilibrarea, în conformitate cu prevederile „Codului Comercial al Pieţei Angro de Energie Electrică”;</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320736">
            <w:pPr>
              <w:spacing w:before="120" w:after="120"/>
              <w:jc w:val="both"/>
              <w:rPr>
                <w:rFonts w:ascii="Tahoma" w:hAnsi="Tahoma" w:cs="Tahoma"/>
                <w:sz w:val="22"/>
                <w:szCs w:val="22"/>
                <w:lang w:val="ro-RO"/>
              </w:rPr>
            </w:pPr>
            <w:r w:rsidRPr="00543C14">
              <w:rPr>
                <w:rFonts w:ascii="Tahoma" w:hAnsi="Tahoma" w:cs="Tahoma"/>
                <w:sz w:val="22"/>
                <w:szCs w:val="22"/>
                <w:lang w:val="ro-RO"/>
              </w:rPr>
              <w:t>Perioada cuprins</w:t>
            </w:r>
            <w:r w:rsidR="00320736">
              <w:rPr>
                <w:rFonts w:ascii="Tahoma" w:hAnsi="Tahoma" w:cs="Tahoma"/>
                <w:sz w:val="22"/>
                <w:szCs w:val="22"/>
                <w:lang w:val="ro-RO"/>
              </w:rPr>
              <w:t>ă</w:t>
            </w:r>
            <w:r w:rsidRPr="00543C14">
              <w:rPr>
                <w:rFonts w:ascii="Tahoma" w:hAnsi="Tahoma" w:cs="Tahoma"/>
                <w:sz w:val="22"/>
                <w:szCs w:val="22"/>
                <w:lang w:val="ro-RO"/>
              </w:rPr>
              <w:t xml:space="preserve"> </w:t>
            </w:r>
            <w:r w:rsidR="00320736">
              <w:rPr>
                <w:rFonts w:ascii="Tahoma" w:hAnsi="Tahoma" w:cs="Tahoma"/>
                <w:sz w:val="22"/>
                <w:szCs w:val="22"/>
                <w:lang w:val="ro-RO"/>
              </w:rPr>
              <w:t>între</w:t>
            </w:r>
            <w:r w:rsidRPr="00543C14">
              <w:rPr>
                <w:rFonts w:ascii="Tahoma" w:hAnsi="Tahoma" w:cs="Tahoma"/>
                <w:sz w:val="22"/>
                <w:szCs w:val="22"/>
                <w:lang w:val="ro-RO"/>
              </w:rPr>
              <w:t xml:space="preserve"> Data efectiva de intrare </w:t>
            </w:r>
            <w:r w:rsidR="00171EBF">
              <w:rPr>
                <w:rFonts w:ascii="Tahoma" w:hAnsi="Tahoma" w:cs="Tahoma"/>
                <w:sz w:val="22"/>
                <w:szCs w:val="22"/>
                <w:lang w:val="ro-RO"/>
              </w:rPr>
              <w:t>în</w:t>
            </w:r>
            <w:r w:rsidRPr="00543C14">
              <w:rPr>
                <w:rFonts w:ascii="Tahoma" w:hAnsi="Tahoma" w:cs="Tahoma"/>
                <w:sz w:val="22"/>
                <w:szCs w:val="22"/>
                <w:lang w:val="ro-RO"/>
              </w:rPr>
              <w:t xml:space="preserve"> vigoare </w:t>
            </w:r>
            <w:r w:rsidR="00171EBF">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Piaţa angro de energie electric</w:t>
            </w:r>
            <w:r w:rsidR="00D77CA1">
              <w:rPr>
                <w:rFonts w:ascii="Tahoma" w:hAnsi="Tahoma" w:cs="Tahoma"/>
                <w:sz w:val="22"/>
                <w:szCs w:val="22"/>
                <w:lang w:val="ro-RO"/>
              </w:rPr>
              <w:t>ă</w:t>
            </w:r>
            <w:r w:rsidRPr="00543C14">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Cadru organizat în care energia electrică este achiziţionată de furnizori de la producători sau de la alţi furnizori, în vederea revânzării sau consumului propriu, precum şi de operatorii de reţea în vederea acoperirii consumului propriu tehnologic;</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Pia</w:t>
            </w:r>
            <w:r w:rsidR="00D77CA1">
              <w:rPr>
                <w:rFonts w:ascii="Tahoma" w:hAnsi="Tahoma" w:cs="Tahoma"/>
                <w:sz w:val="22"/>
                <w:szCs w:val="22"/>
                <w:lang w:val="ro-RO"/>
              </w:rPr>
              <w:t>ț</w:t>
            </w:r>
            <w:r w:rsidRPr="00543C14">
              <w:rPr>
                <w:rFonts w:ascii="Tahoma" w:hAnsi="Tahoma" w:cs="Tahoma"/>
                <w:sz w:val="22"/>
                <w:szCs w:val="22"/>
                <w:lang w:val="ro-RO"/>
              </w:rPr>
              <w:t>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 xml:space="preserve">Piaţa centralizată organizată </w:t>
            </w:r>
            <w:r w:rsidR="00171EBF">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Reţea electric</w:t>
            </w:r>
            <w:r w:rsidR="00D77CA1">
              <w:rPr>
                <w:rFonts w:ascii="Tahoma" w:hAnsi="Tahoma" w:cs="Tahoma"/>
                <w:sz w:val="22"/>
                <w:szCs w:val="22"/>
                <w:lang w:val="ro-RO"/>
              </w:rPr>
              <w:t>ă</w:t>
            </w:r>
            <w:r w:rsidRPr="00543C14">
              <w:rPr>
                <w:rFonts w:ascii="Tahoma" w:hAnsi="Tahoma" w:cs="Tahoma"/>
                <w:sz w:val="22"/>
                <w:szCs w:val="22"/>
                <w:lang w:val="ro-RO"/>
              </w:rPr>
              <w:t xml:space="preserve"> de distribu</w:t>
            </w:r>
            <w:r w:rsidR="00D77CA1">
              <w:rPr>
                <w:rFonts w:ascii="Tahoma" w:hAnsi="Tahoma" w:cs="Tahoma"/>
                <w:sz w:val="22"/>
                <w:szCs w:val="22"/>
                <w:lang w:val="ro-RO"/>
              </w:rPr>
              <w:t>ț</w:t>
            </w:r>
            <w:r w:rsidRPr="00543C14">
              <w:rPr>
                <w:rFonts w:ascii="Tahoma" w:hAnsi="Tahoma" w:cs="Tahoma"/>
                <w:sz w:val="22"/>
                <w:szCs w:val="22"/>
                <w:lang w:val="ro-RO"/>
              </w:rPr>
              <w:t>ie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rsidR="00E9072F" w:rsidRPr="00543C14" w:rsidRDefault="00E9072F" w:rsidP="00723EC4">
            <w:pPr>
              <w:spacing w:before="120" w:after="120"/>
              <w:jc w:val="both"/>
              <w:rPr>
                <w:rFonts w:ascii="Tahoma" w:hAnsi="Tahoma" w:cs="Tahoma"/>
                <w:sz w:val="22"/>
                <w:szCs w:val="22"/>
                <w:lang w:val="ro-RO"/>
              </w:rPr>
            </w:pP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Reţea electric</w:t>
            </w:r>
            <w:r w:rsidR="00D77CA1">
              <w:rPr>
                <w:rFonts w:ascii="Tahoma" w:hAnsi="Tahoma" w:cs="Tahoma"/>
                <w:sz w:val="22"/>
                <w:szCs w:val="22"/>
                <w:lang w:val="ro-RO"/>
              </w:rPr>
              <w:t>ă</w:t>
            </w:r>
            <w:r w:rsidRPr="00543C14">
              <w:rPr>
                <w:rFonts w:ascii="Tahoma" w:hAnsi="Tahoma" w:cs="Tahoma"/>
                <w:sz w:val="22"/>
                <w:szCs w:val="22"/>
                <w:lang w:val="ro-RO"/>
              </w:rPr>
              <w:t xml:space="preserve">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rsidR="00E9072F" w:rsidRPr="00543C14" w:rsidRDefault="00E9072F" w:rsidP="00723EC4">
            <w:pPr>
              <w:spacing w:before="120" w:after="120"/>
              <w:jc w:val="both"/>
              <w:rPr>
                <w:rFonts w:ascii="Tahoma" w:hAnsi="Tahoma" w:cs="Tahoma"/>
                <w:sz w:val="22"/>
                <w:szCs w:val="22"/>
                <w:lang w:val="ro-RO"/>
              </w:rPr>
            </w:pP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sidR="00171EBF">
              <w:rPr>
                <w:rFonts w:ascii="Tahoma" w:hAnsi="Tahoma" w:cs="Tahoma"/>
                <w:sz w:val="22"/>
                <w:szCs w:val="22"/>
                <w:lang w:val="ro-RO"/>
              </w:rPr>
              <w:t>în</w:t>
            </w:r>
            <w:r w:rsidRPr="00543C14">
              <w:rPr>
                <w:rFonts w:ascii="Tahoma" w:hAnsi="Tahoma" w:cs="Tahoma"/>
                <w:sz w:val="22"/>
                <w:szCs w:val="22"/>
                <w:lang w:val="ro-RO"/>
              </w:rPr>
              <w:t xml:space="preserve"> re</w:t>
            </w:r>
            <w:r w:rsidR="00D77CA1">
              <w:rPr>
                <w:rFonts w:ascii="Tahoma" w:hAnsi="Tahoma" w:cs="Tahoma"/>
                <w:sz w:val="22"/>
                <w:szCs w:val="22"/>
                <w:lang w:val="ro-RO"/>
              </w:rPr>
              <w:t>ț</w:t>
            </w:r>
            <w:r w:rsidRPr="00543C14">
              <w:rPr>
                <w:rFonts w:ascii="Tahoma" w:hAnsi="Tahoma" w:cs="Tahoma"/>
                <w:sz w:val="22"/>
                <w:szCs w:val="22"/>
                <w:lang w:val="ro-RO"/>
              </w:rPr>
              <w:t xml:space="preserve">ea </w:t>
            </w:r>
            <w:r w:rsidR="00D77CA1">
              <w:rPr>
                <w:rFonts w:ascii="Tahoma" w:hAnsi="Tahoma" w:cs="Tahoma"/>
                <w:sz w:val="22"/>
                <w:szCs w:val="22"/>
                <w:lang w:val="ro-RO"/>
              </w:rPr>
              <w:t xml:space="preserve"> </w:t>
            </w:r>
            <w:r w:rsidRPr="00543C14">
              <w:rPr>
                <w:rFonts w:ascii="Tahoma" w:hAnsi="Tahoma" w:cs="Tahoma"/>
                <w:sz w:val="22"/>
                <w:szCs w:val="22"/>
                <w:lang w:val="ro-RO"/>
              </w:rPr>
              <w:t>(T</w:t>
            </w:r>
            <w:r w:rsidR="00320736"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autoSpaceDE w:val="0"/>
              <w:autoSpaceDN w:val="0"/>
              <w:adjustRightInd w:val="0"/>
              <w:spacing w:before="120" w:after="120"/>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sidR="00320736">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E9072F" w:rsidRPr="00543C14" w:rsidTr="00E9072F">
        <w:tblPrEx>
          <w:tblCellMar>
            <w:top w:w="0" w:type="dxa"/>
            <w:bottom w:w="0" w:type="dxa"/>
          </w:tblCellMar>
        </w:tblPrEx>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320736">
            <w:pPr>
              <w:spacing w:before="120" w:after="120"/>
              <w:jc w:val="both"/>
              <w:rPr>
                <w:rFonts w:ascii="Tahoma" w:hAnsi="Tahoma" w:cs="Tahoma"/>
                <w:sz w:val="22"/>
                <w:szCs w:val="22"/>
                <w:lang w:val="ro-RO"/>
              </w:rPr>
            </w:pPr>
            <w:r w:rsidRPr="00543C14">
              <w:rPr>
                <w:rFonts w:ascii="Tahoma" w:hAnsi="Tahoma" w:cs="Tahoma"/>
                <w:sz w:val="22"/>
                <w:szCs w:val="22"/>
                <w:lang w:val="ro-RO"/>
              </w:rPr>
              <w:t xml:space="preserve">Zi </w:t>
            </w:r>
            <w:r w:rsidR="00320736">
              <w:rPr>
                <w:rFonts w:ascii="Tahoma" w:hAnsi="Tahoma" w:cs="Tahoma"/>
                <w:sz w:val="22"/>
                <w:szCs w:val="22"/>
                <w:lang w:val="ro-RO"/>
              </w:rPr>
              <w:t>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320736" w:rsidP="00723EC4">
            <w:pPr>
              <w:spacing w:before="120" w:after="120"/>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rsidR="00812A82" w:rsidRPr="00543C14" w:rsidRDefault="00812A82" w:rsidP="00413D7D">
      <w:pPr>
        <w:pStyle w:val="Title"/>
        <w:spacing w:before="120" w:after="120"/>
        <w:ind w:left="7200" w:firstLine="720"/>
        <w:jc w:val="both"/>
        <w:rPr>
          <w:rFonts w:ascii="Tahoma" w:hAnsi="Tahoma" w:cs="Tahoma"/>
          <w:b/>
          <w:bCs/>
          <w:color w:val="auto"/>
          <w:sz w:val="22"/>
          <w:szCs w:val="22"/>
        </w:rPr>
      </w:pPr>
    </w:p>
    <w:p w:rsidR="000866A4" w:rsidRPr="00543C14" w:rsidRDefault="000866A4" w:rsidP="00413D7D">
      <w:pPr>
        <w:pStyle w:val="BodyTextIndent"/>
        <w:spacing w:before="120" w:after="120"/>
        <w:jc w:val="right"/>
        <w:rPr>
          <w:rFonts w:ascii="Tahoma" w:hAnsi="Tahoma" w:cs="Tahoma"/>
          <w:sz w:val="22"/>
          <w:szCs w:val="22"/>
          <w:lang w:val="ro-RO"/>
        </w:rPr>
      </w:pPr>
    </w:p>
    <w:p w:rsidR="00DB6F7B" w:rsidRDefault="00DB6F7B" w:rsidP="00413D7D">
      <w:pPr>
        <w:pStyle w:val="BodyTextIndent"/>
        <w:spacing w:before="120" w:after="120"/>
        <w:jc w:val="right"/>
        <w:rPr>
          <w:rFonts w:ascii="Tahoma" w:hAnsi="Tahoma" w:cs="Tahoma"/>
          <w:sz w:val="22"/>
          <w:szCs w:val="22"/>
          <w:lang w:val="ro-RO"/>
        </w:rPr>
      </w:pPr>
    </w:p>
    <w:p w:rsidR="00635BD9" w:rsidRDefault="00635BD9" w:rsidP="00413D7D">
      <w:pPr>
        <w:pStyle w:val="BodyTextIndent"/>
        <w:spacing w:before="120" w:after="120"/>
        <w:jc w:val="right"/>
        <w:rPr>
          <w:rFonts w:ascii="Tahoma" w:hAnsi="Tahoma" w:cs="Tahoma"/>
          <w:sz w:val="22"/>
          <w:szCs w:val="22"/>
          <w:lang w:val="ro-RO"/>
        </w:rPr>
      </w:pPr>
    </w:p>
    <w:p w:rsidR="00635BD9" w:rsidRPr="00543C14" w:rsidRDefault="00635BD9" w:rsidP="00413D7D">
      <w:pPr>
        <w:pStyle w:val="BodyTextIndent"/>
        <w:spacing w:before="120" w:after="120"/>
        <w:jc w:val="right"/>
        <w:rPr>
          <w:rFonts w:ascii="Tahoma" w:hAnsi="Tahoma" w:cs="Tahoma"/>
          <w:sz w:val="22"/>
          <w:szCs w:val="22"/>
          <w:lang w:val="ro-RO"/>
        </w:rPr>
      </w:pPr>
    </w:p>
    <w:p w:rsidR="00FC4B42" w:rsidRPr="00635BD9" w:rsidRDefault="00635BD9" w:rsidP="00413D7D">
      <w:pPr>
        <w:pStyle w:val="BodyTextIndent"/>
        <w:spacing w:before="120" w:after="120"/>
        <w:jc w:val="right"/>
        <w:rPr>
          <w:rFonts w:ascii="Tahoma" w:hAnsi="Tahoma" w:cs="Tahoma"/>
          <w:b/>
          <w:sz w:val="22"/>
          <w:szCs w:val="22"/>
          <w:lang w:val="ro-RO"/>
        </w:rPr>
      </w:pPr>
      <w:r>
        <w:rPr>
          <w:rFonts w:ascii="Tahoma" w:hAnsi="Tahoma" w:cs="Tahoma"/>
          <w:sz w:val="22"/>
          <w:szCs w:val="22"/>
          <w:lang w:val="ro-RO"/>
        </w:rPr>
        <w:br w:type="page"/>
      </w:r>
      <w:r w:rsidR="00FC4B42" w:rsidRPr="00635BD9">
        <w:rPr>
          <w:rFonts w:ascii="Tahoma" w:hAnsi="Tahoma" w:cs="Tahoma"/>
          <w:b/>
          <w:sz w:val="22"/>
          <w:szCs w:val="22"/>
          <w:lang w:val="ro-RO"/>
        </w:rPr>
        <w:lastRenderedPageBreak/>
        <w:t>Anexa</w:t>
      </w:r>
      <w:r w:rsidR="002C301A" w:rsidRPr="00635BD9">
        <w:rPr>
          <w:rFonts w:ascii="Tahoma" w:hAnsi="Tahoma" w:cs="Tahoma"/>
          <w:b/>
          <w:sz w:val="22"/>
          <w:szCs w:val="22"/>
          <w:lang w:val="ro-RO"/>
        </w:rPr>
        <w:t xml:space="preserve"> </w:t>
      </w:r>
      <w:r w:rsidR="00FC4B42" w:rsidRPr="00635BD9">
        <w:rPr>
          <w:rFonts w:ascii="Tahoma" w:hAnsi="Tahoma" w:cs="Tahoma"/>
          <w:b/>
          <w:sz w:val="22"/>
          <w:szCs w:val="22"/>
          <w:lang w:val="ro-RO"/>
        </w:rPr>
        <w:t>2</w:t>
      </w:r>
      <w:r>
        <w:rPr>
          <w:rFonts w:ascii="Tahoma" w:hAnsi="Tahoma" w:cs="Tahoma"/>
          <w:b/>
          <w:sz w:val="22"/>
          <w:szCs w:val="22"/>
          <w:lang w:val="ro-RO"/>
        </w:rPr>
        <w:t xml:space="preserve"> </w:t>
      </w:r>
      <w:r>
        <w:rPr>
          <w:rFonts w:ascii="Tahoma" w:hAnsi="Tahoma" w:cs="Tahoma"/>
          <w:b/>
          <w:sz w:val="22"/>
          <w:szCs w:val="22"/>
        </w:rPr>
        <w:t>la contractul ........</w:t>
      </w:r>
      <w:r w:rsidR="00FC4B42" w:rsidRPr="00635BD9">
        <w:rPr>
          <w:rFonts w:ascii="Tahoma" w:hAnsi="Tahoma" w:cs="Tahoma"/>
          <w:b/>
          <w:sz w:val="22"/>
          <w:szCs w:val="22"/>
          <w:lang w:val="ro-RO"/>
        </w:rPr>
        <w:br/>
      </w:r>
    </w:p>
    <w:p w:rsidR="00FC4B42" w:rsidRPr="00543C14" w:rsidRDefault="00FC4B42" w:rsidP="00413D7D">
      <w:pPr>
        <w:pStyle w:val="Body"/>
        <w:spacing w:before="120" w:after="120" w:line="240" w:lineRule="auto"/>
        <w:rPr>
          <w:rFonts w:ascii="Tahoma" w:hAnsi="Tahoma" w:cs="Tahoma"/>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FC4B42" w:rsidRPr="00543C14" w:rsidRDefault="005145F1" w:rsidP="00413D7D">
      <w:pPr>
        <w:pStyle w:val="Body"/>
        <w:spacing w:before="120" w:after="120" w:line="240" w:lineRule="auto"/>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FC4B42" w:rsidRPr="00543C14" w:rsidRDefault="007401B5" w:rsidP="007401B5">
      <w:pPr>
        <w:pStyle w:val="Body"/>
        <w:spacing w:before="120" w:after="120" w:line="240" w:lineRule="auto"/>
        <w:ind w:left="709"/>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Cantitatea de energie electric</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contractat</w:t>
      </w:r>
      <w:r w:rsidR="00674399" w:rsidRPr="00543C14">
        <w:rPr>
          <w:rFonts w:ascii="Tahoma" w:hAnsi="Tahoma" w:cs="Tahoma"/>
          <w:sz w:val="22"/>
          <w:szCs w:val="22"/>
          <w:lang w:val="ro-RO"/>
        </w:rPr>
        <w:t>ă</w:t>
      </w:r>
      <w:r w:rsidR="00FC4B42" w:rsidRPr="00543C14">
        <w:rPr>
          <w:rFonts w:ascii="Tahoma" w:hAnsi="Tahoma" w:cs="Tahoma"/>
          <w:sz w:val="22"/>
          <w:szCs w:val="22"/>
          <w:lang w:val="ro-RO"/>
        </w:rPr>
        <w:t xml:space="preserve"> </w:t>
      </w:r>
      <w:r w:rsidR="00674399" w:rsidRPr="00543C14">
        <w:rPr>
          <w:rFonts w:ascii="Tahoma" w:hAnsi="Tahoma" w:cs="Tahoma"/>
          <w:sz w:val="22"/>
          <w:szCs w:val="22"/>
          <w:lang w:val="ro-RO"/>
        </w:rPr>
        <w:t>î</w:t>
      </w:r>
      <w:r w:rsidR="00FC4B42" w:rsidRPr="00543C14">
        <w:rPr>
          <w:rFonts w:ascii="Tahoma" w:hAnsi="Tahoma" w:cs="Tahoma"/>
          <w:sz w:val="22"/>
          <w:szCs w:val="22"/>
          <w:lang w:val="ro-RO"/>
        </w:rPr>
        <w:t xml:space="preserve">ntre </w:t>
      </w:r>
      <w:r w:rsidR="000866A4" w:rsidRPr="00543C14">
        <w:rPr>
          <w:rFonts w:ascii="Tahoma" w:hAnsi="Tahoma" w:cs="Tahoma"/>
          <w:sz w:val="22"/>
          <w:szCs w:val="22"/>
          <w:lang w:val="ro-RO"/>
        </w:rPr>
        <w:t>p</w:t>
      </w:r>
      <w:r w:rsidR="006B7B48" w:rsidRPr="00543C14">
        <w:rPr>
          <w:rFonts w:ascii="Tahoma" w:hAnsi="Tahoma" w:cs="Tahoma"/>
          <w:sz w:val="22"/>
          <w:szCs w:val="22"/>
          <w:lang w:val="ro-RO"/>
        </w:rPr>
        <w:t>ă</w:t>
      </w:r>
      <w:r w:rsidR="000866A4" w:rsidRPr="00543C14">
        <w:rPr>
          <w:rFonts w:ascii="Tahoma" w:hAnsi="Tahoma" w:cs="Tahoma"/>
          <w:sz w:val="22"/>
          <w:szCs w:val="22"/>
          <w:lang w:val="ro-RO"/>
        </w:rPr>
        <w:t>r</w:t>
      </w:r>
      <w:r w:rsidR="00E15EBB" w:rsidRPr="00543C14">
        <w:rPr>
          <w:rFonts w:ascii="Tahoma" w:hAnsi="Tahoma" w:cs="Tahoma"/>
          <w:sz w:val="22"/>
          <w:szCs w:val="22"/>
          <w:lang w:val="ro-RO"/>
        </w:rPr>
        <w:t>ţ</w:t>
      </w:r>
      <w:r w:rsidR="000866A4" w:rsidRPr="00543C14">
        <w:rPr>
          <w:rFonts w:ascii="Tahoma" w:hAnsi="Tahoma" w:cs="Tahoma"/>
          <w:sz w:val="22"/>
          <w:szCs w:val="22"/>
          <w:lang w:val="ro-RO"/>
        </w:rPr>
        <w:t xml:space="preserve">i </w:t>
      </w:r>
      <w:r w:rsidR="00FC4B42" w:rsidRPr="00543C14">
        <w:rPr>
          <w:rFonts w:ascii="Tahoma" w:hAnsi="Tahoma" w:cs="Tahoma"/>
          <w:sz w:val="22"/>
          <w:szCs w:val="22"/>
          <w:lang w:val="ro-RO"/>
        </w:rPr>
        <w:t xml:space="preserve">este de </w:t>
      </w:r>
      <w:r w:rsidR="005C13E7" w:rsidRPr="00543C14">
        <w:rPr>
          <w:rFonts w:ascii="Tahoma" w:hAnsi="Tahoma" w:cs="Tahoma"/>
          <w:sz w:val="22"/>
          <w:szCs w:val="22"/>
          <w:lang w:val="ro-RO"/>
        </w:rPr>
        <w:t>.........</w:t>
      </w:r>
      <w:r w:rsidR="00085316" w:rsidRPr="00543C14">
        <w:rPr>
          <w:rFonts w:ascii="Tahoma" w:hAnsi="Tahoma" w:cs="Tahoma"/>
          <w:sz w:val="22"/>
          <w:szCs w:val="22"/>
          <w:lang w:val="ro-RO"/>
        </w:rPr>
        <w:t xml:space="preserve">....... </w:t>
      </w:r>
      <w:r w:rsidR="00FC4B42" w:rsidRPr="00543C14">
        <w:rPr>
          <w:rFonts w:ascii="Tahoma" w:hAnsi="Tahoma" w:cs="Tahoma"/>
          <w:sz w:val="22"/>
          <w:szCs w:val="22"/>
          <w:lang w:val="ro-RO"/>
        </w:rPr>
        <w:t>MW</w:t>
      </w:r>
      <w:r w:rsidR="003310DE" w:rsidRPr="00543C14">
        <w:rPr>
          <w:rFonts w:ascii="Tahoma" w:hAnsi="Tahoma" w:cs="Tahoma"/>
          <w:sz w:val="22"/>
          <w:szCs w:val="22"/>
          <w:lang w:val="ro-RO"/>
        </w:rPr>
        <w:t>h la o</w:t>
      </w:r>
      <w:r w:rsidR="009F186C" w:rsidRPr="00543C14">
        <w:rPr>
          <w:rFonts w:ascii="Tahoma" w:hAnsi="Tahoma" w:cs="Tahoma"/>
          <w:sz w:val="22"/>
          <w:szCs w:val="22"/>
          <w:lang w:val="ro-RO"/>
        </w:rPr>
        <w:t xml:space="preserve"> putere </w:t>
      </w:r>
      <w:r w:rsidR="00E9072F" w:rsidRPr="00543C14">
        <w:rPr>
          <w:rFonts w:ascii="Tahoma" w:hAnsi="Tahoma" w:cs="Tahoma"/>
          <w:sz w:val="22"/>
          <w:szCs w:val="22"/>
          <w:lang w:val="ro-RO"/>
        </w:rPr>
        <w:t>constantă</w:t>
      </w:r>
      <w:r w:rsidR="009F186C"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9F186C" w:rsidRPr="00543C14">
        <w:rPr>
          <w:rFonts w:ascii="Tahoma" w:hAnsi="Tahoma" w:cs="Tahoma"/>
          <w:sz w:val="22"/>
          <w:szCs w:val="22"/>
          <w:lang w:val="ro-RO"/>
        </w:rPr>
        <w:t xml:space="preserve">de </w:t>
      </w:r>
      <w:r w:rsidR="00085316" w:rsidRPr="00543C14">
        <w:rPr>
          <w:rFonts w:ascii="Tahoma" w:hAnsi="Tahoma" w:cs="Tahoma"/>
          <w:sz w:val="22"/>
          <w:szCs w:val="22"/>
          <w:lang w:val="ro-RO"/>
        </w:rPr>
        <w:t>……</w:t>
      </w:r>
      <w:r w:rsidR="009F186C" w:rsidRPr="00543C14">
        <w:rPr>
          <w:rFonts w:ascii="Tahoma" w:hAnsi="Tahoma" w:cs="Tahoma"/>
          <w:sz w:val="22"/>
          <w:szCs w:val="22"/>
          <w:lang w:val="ro-RO"/>
        </w:rPr>
        <w:t>..MW</w:t>
      </w:r>
      <w:r w:rsidR="00FC4B42" w:rsidRPr="00543C14">
        <w:rPr>
          <w:rFonts w:ascii="Tahoma" w:hAnsi="Tahoma" w:cs="Tahoma"/>
          <w:sz w:val="22"/>
          <w:szCs w:val="22"/>
          <w:lang w:val="ro-RO"/>
        </w:rPr>
        <w:t xml:space="preserve">, </w:t>
      </w:r>
    </w:p>
    <w:p w:rsidR="00085316" w:rsidRPr="00543C14" w:rsidRDefault="00085316" w:rsidP="00DB6F7B">
      <w:pPr>
        <w:pStyle w:val="Body"/>
        <w:spacing w:before="120" w:after="120" w:line="240" w:lineRule="auto"/>
        <w:ind w:left="720"/>
        <w:rPr>
          <w:rFonts w:ascii="Tahoma" w:hAnsi="Tahoma" w:cs="Tahoma"/>
          <w:sz w:val="22"/>
          <w:szCs w:val="22"/>
          <w:lang w:val="ro-RO"/>
        </w:rPr>
      </w:pPr>
    </w:p>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085316" w:rsidRPr="00543C14" w:rsidTr="00085316">
        <w:trPr>
          <w:jc w:val="center"/>
        </w:trPr>
        <w:tc>
          <w:tcPr>
            <w:tcW w:w="5760" w:type="dxa"/>
          </w:tcPr>
          <w:p w:rsidR="00085316" w:rsidRPr="00543C14" w:rsidRDefault="00085316" w:rsidP="00413D7D">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Denumire</w:t>
            </w:r>
          </w:p>
        </w:tc>
        <w:tc>
          <w:tcPr>
            <w:tcW w:w="2639" w:type="dxa"/>
          </w:tcPr>
          <w:p w:rsidR="00085316" w:rsidRPr="00543C14" w:rsidRDefault="00085316" w:rsidP="00085316">
            <w:pPr>
              <w:pStyle w:val="Body"/>
              <w:spacing w:before="120" w:after="120" w:line="240" w:lineRule="auto"/>
              <w:jc w:val="center"/>
              <w:rPr>
                <w:rFonts w:ascii="Tahoma" w:hAnsi="Tahoma" w:cs="Tahoma"/>
                <w:sz w:val="22"/>
                <w:szCs w:val="22"/>
                <w:lang w:val="ro-RO"/>
              </w:rPr>
            </w:pPr>
            <w:r w:rsidRPr="00543C14">
              <w:rPr>
                <w:rFonts w:ascii="Tahoma" w:hAnsi="Tahoma" w:cs="Tahoma"/>
                <w:sz w:val="22"/>
                <w:szCs w:val="22"/>
                <w:lang w:val="ro-RO"/>
              </w:rPr>
              <w:t>Profil</w:t>
            </w:r>
          </w:p>
        </w:tc>
      </w:tr>
      <w:tr w:rsidR="00085316" w:rsidRPr="00543C14" w:rsidTr="00DB6F7B">
        <w:trPr>
          <w:trHeight w:val="1360"/>
          <w:jc w:val="center"/>
        </w:trPr>
        <w:tc>
          <w:tcPr>
            <w:tcW w:w="5760" w:type="dxa"/>
            <w:vAlign w:val="center"/>
          </w:tcPr>
          <w:p w:rsidR="00085316" w:rsidRPr="00543C14" w:rsidRDefault="00085316" w:rsidP="00085316">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Bandă   (Luni – Duminica, orele 00:00 – 24:00)</w:t>
            </w:r>
          </w:p>
        </w:tc>
        <w:tc>
          <w:tcPr>
            <w:tcW w:w="2639" w:type="dxa"/>
          </w:tcPr>
          <w:p w:rsidR="00085316" w:rsidRPr="00543C14" w:rsidRDefault="00085316" w:rsidP="00413D7D">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 xml:space="preserve"> </w:t>
            </w:r>
            <w:r w:rsidR="002127E2">
              <w:rPr>
                <w:rFonts w:ascii="Tahoma" w:hAnsi="Tahoma" w:cs="Tahoma"/>
                <w:noProof/>
                <w:sz w:val="22"/>
                <w:szCs w:val="22"/>
                <w:lang w:val="en-US"/>
              </w:rPr>
              <mc:AlternateContent>
                <mc:Choice Requires="wpc">
                  <w:drawing>
                    <wp:anchor distT="0" distB="0" distL="114300" distR="114300" simplePos="0" relativeHeight="251657216" behindDoc="0" locked="0" layoutInCell="1" allowOverlap="1">
                      <wp:simplePos x="0" y="0"/>
                      <wp:positionH relativeFrom="character">
                        <wp:posOffset>38100</wp:posOffset>
                      </wp:positionH>
                      <wp:positionV relativeFrom="line">
                        <wp:posOffset>0</wp:posOffset>
                      </wp:positionV>
                      <wp:extent cx="1543050" cy="342900"/>
                      <wp:effectExtent l="0" t="9525" r="0" b="0"/>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23"/>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3pt;margin-top:0;width:121.5pt;height:27pt;z-index:251657216;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tIxwkF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23" o:spid="_x0000_s1028" style="position:absolute;left:6052;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wrap anchory="line"/>
                    </v:group>
                  </w:pict>
                </mc:Fallback>
              </mc:AlternateContent>
            </w:r>
            <w:r w:rsidR="002127E2">
              <w:rPr>
                <w:rFonts w:ascii="Tahoma" w:hAnsi="Tahoma" w:cs="Tahoma"/>
                <w:noProof/>
                <w:sz w:val="22"/>
                <w:szCs w:val="22"/>
                <w:lang w:val="en-US"/>
              </w:rPr>
              <mc:AlternateContent>
                <mc:Choice Requires="wps">
                  <w:drawing>
                    <wp:inline distT="0" distB="0" distL="0" distR="0">
                      <wp:extent cx="1543050" cy="342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W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" filled="f" stroked="f">
                      <o:lock v:ext="edit" aspectratio="t"/>
                      <w10:anchorlock/>
                    </v:rect>
                  </w:pict>
                </mc:Fallback>
              </mc:AlternateContent>
            </w:r>
          </w:p>
        </w:tc>
      </w:tr>
      <w:tr w:rsidR="00085316" w:rsidRPr="00543C14" w:rsidTr="00DB6F7B">
        <w:trPr>
          <w:trHeight w:val="1124"/>
          <w:jc w:val="center"/>
        </w:trPr>
        <w:tc>
          <w:tcPr>
            <w:tcW w:w="5760" w:type="dxa"/>
            <w:vAlign w:val="center"/>
          </w:tcPr>
          <w:p w:rsidR="00085316" w:rsidRPr="00543C14" w:rsidRDefault="00085316" w:rsidP="00085316">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Vârf </w:t>
            </w:r>
            <w:r w:rsidR="00DB6F7B" w:rsidRPr="00543C14">
              <w:rPr>
                <w:rFonts w:ascii="Tahoma" w:hAnsi="Tahoma" w:cs="Tahoma"/>
                <w:sz w:val="22"/>
                <w:szCs w:val="22"/>
                <w:lang w:val="ro-RO"/>
              </w:rPr>
              <w:t xml:space="preserve">    </w:t>
            </w:r>
            <w:r w:rsidRPr="00543C14">
              <w:rPr>
                <w:rFonts w:ascii="Tahoma" w:hAnsi="Tahoma" w:cs="Tahoma"/>
                <w:sz w:val="22"/>
                <w:szCs w:val="22"/>
                <w:lang w:val="ro-RO"/>
              </w:rPr>
              <w:t>(Luni – Vineri, orele 7:00 – 23:00)</w:t>
            </w:r>
          </w:p>
        </w:tc>
        <w:tc>
          <w:tcPr>
            <w:tcW w:w="2639" w:type="dxa"/>
          </w:tcPr>
          <w:p w:rsidR="00085316" w:rsidRPr="00543C14" w:rsidRDefault="002127E2" w:rsidP="00413D7D">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8240" behindDoc="0" locked="0" layoutInCell="1" allowOverlap="1">
                      <wp:simplePos x="0" y="0"/>
                      <wp:positionH relativeFrom="character">
                        <wp:posOffset>38100</wp:posOffset>
                      </wp:positionH>
                      <wp:positionV relativeFrom="line">
                        <wp:posOffset>108585</wp:posOffset>
                      </wp:positionV>
                      <wp:extent cx="1543050" cy="342900"/>
                      <wp:effectExtent l="0" t="3810" r="0" b="5715"/>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26"/>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3pt;margin-top:8.55pt;width:121.5pt;height:27pt;z-index:251658240;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DSw1IT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26"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anchory="line"/>
                    </v:group>
                  </w:pict>
                </mc:Fallback>
              </mc:AlternateContent>
            </w:r>
          </w:p>
          <w:p w:rsidR="00085316" w:rsidRPr="00543C14" w:rsidRDefault="00085316" w:rsidP="00413D7D">
            <w:pPr>
              <w:pStyle w:val="Body"/>
              <w:spacing w:before="120" w:after="120" w:line="240" w:lineRule="auto"/>
              <w:rPr>
                <w:rFonts w:ascii="Tahoma" w:hAnsi="Tahoma" w:cs="Tahoma"/>
                <w:sz w:val="22"/>
                <w:szCs w:val="22"/>
                <w:lang w:val="ro-RO"/>
              </w:rPr>
            </w:pPr>
          </w:p>
        </w:tc>
      </w:tr>
      <w:tr w:rsidR="00085316" w:rsidRPr="00543C14" w:rsidTr="00DB6F7B">
        <w:trPr>
          <w:trHeight w:val="1126"/>
          <w:jc w:val="center"/>
        </w:trPr>
        <w:tc>
          <w:tcPr>
            <w:tcW w:w="5760" w:type="dxa"/>
            <w:vAlign w:val="center"/>
          </w:tcPr>
          <w:p w:rsidR="00DB6F7B" w:rsidRPr="00543C14" w:rsidRDefault="00085316" w:rsidP="00DB6F7B">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Gol </w:t>
            </w:r>
            <w:r w:rsidR="00DB6F7B" w:rsidRPr="00543C14">
              <w:rPr>
                <w:rFonts w:ascii="Tahoma" w:hAnsi="Tahoma" w:cs="Tahoma"/>
                <w:sz w:val="22"/>
                <w:szCs w:val="22"/>
                <w:lang w:val="ro-RO"/>
              </w:rPr>
              <w:t xml:space="preserve">     </w:t>
            </w:r>
            <w:r w:rsidRPr="00543C14">
              <w:rPr>
                <w:rFonts w:ascii="Tahoma" w:hAnsi="Tahoma" w:cs="Tahoma"/>
                <w:sz w:val="22"/>
                <w:szCs w:val="22"/>
                <w:lang w:val="ro-RO"/>
              </w:rPr>
              <w:t>(Luni</w:t>
            </w:r>
            <w:r w:rsidR="00DB6F7B" w:rsidRPr="00543C14">
              <w:rPr>
                <w:rFonts w:ascii="Tahoma" w:hAnsi="Tahoma" w:cs="Tahoma"/>
                <w:sz w:val="22"/>
                <w:szCs w:val="22"/>
                <w:lang w:val="ro-RO"/>
              </w:rPr>
              <w:t xml:space="preserve"> –</w:t>
            </w:r>
            <w:r w:rsidRPr="00543C14">
              <w:rPr>
                <w:rFonts w:ascii="Tahoma" w:hAnsi="Tahoma" w:cs="Tahoma"/>
                <w:sz w:val="22"/>
                <w:szCs w:val="22"/>
                <w:lang w:val="ro-RO"/>
              </w:rPr>
              <w:t xml:space="preserve"> Vineri, 00:00</w:t>
            </w:r>
            <w:r w:rsidR="00DB6F7B" w:rsidRPr="00543C14">
              <w:rPr>
                <w:rFonts w:ascii="Tahoma" w:hAnsi="Tahoma" w:cs="Tahoma"/>
                <w:sz w:val="22"/>
                <w:szCs w:val="22"/>
                <w:lang w:val="ro-RO"/>
              </w:rPr>
              <w:t xml:space="preserve"> – </w:t>
            </w:r>
            <w:r w:rsidRPr="00543C14">
              <w:rPr>
                <w:rFonts w:ascii="Tahoma" w:hAnsi="Tahoma" w:cs="Tahoma"/>
                <w:sz w:val="22"/>
                <w:szCs w:val="22"/>
                <w:lang w:val="ro-RO"/>
              </w:rPr>
              <w:t>07:00</w:t>
            </w:r>
            <w:r w:rsidR="00DB6F7B" w:rsidRPr="00543C14">
              <w:rPr>
                <w:rFonts w:ascii="Tahoma" w:hAnsi="Tahoma" w:cs="Tahoma"/>
                <w:sz w:val="22"/>
                <w:szCs w:val="22"/>
                <w:lang w:val="ro-RO"/>
              </w:rPr>
              <w:t xml:space="preserve"> </w:t>
            </w:r>
            <w:r w:rsidRPr="00543C14">
              <w:rPr>
                <w:rFonts w:ascii="Tahoma" w:hAnsi="Tahoma" w:cs="Tahoma"/>
                <w:sz w:val="22"/>
                <w:szCs w:val="22"/>
                <w:lang w:val="ro-RO"/>
              </w:rPr>
              <w:t xml:space="preserve"> și 23:00</w:t>
            </w:r>
            <w:r w:rsidR="00DB6F7B" w:rsidRPr="00543C14">
              <w:rPr>
                <w:rFonts w:ascii="Tahoma" w:hAnsi="Tahoma" w:cs="Tahoma"/>
                <w:sz w:val="22"/>
                <w:szCs w:val="22"/>
                <w:lang w:val="ro-RO"/>
              </w:rPr>
              <w:t xml:space="preserve"> – </w:t>
            </w:r>
            <w:r w:rsidRPr="00543C14">
              <w:rPr>
                <w:rFonts w:ascii="Tahoma" w:hAnsi="Tahoma" w:cs="Tahoma"/>
                <w:sz w:val="22"/>
                <w:szCs w:val="22"/>
                <w:lang w:val="ro-RO"/>
              </w:rPr>
              <w:t xml:space="preserve">24:00 și </w:t>
            </w:r>
          </w:p>
          <w:p w:rsidR="00085316" w:rsidRPr="00543C14" w:rsidRDefault="00DB6F7B" w:rsidP="00DB6F7B">
            <w:pPr>
              <w:pStyle w:val="Body"/>
              <w:spacing w:before="120" w:after="120" w:line="240" w:lineRule="auto"/>
              <w:jc w:val="left"/>
              <w:rPr>
                <w:rFonts w:ascii="Tahoma" w:hAnsi="Tahoma" w:cs="Tahoma"/>
                <w:sz w:val="22"/>
                <w:szCs w:val="22"/>
                <w:lang w:val="ro-RO"/>
              </w:rPr>
            </w:pPr>
            <w:r w:rsidRPr="00543C14">
              <w:rPr>
                <w:rFonts w:ascii="Tahoma" w:hAnsi="Tahoma" w:cs="Tahoma"/>
                <w:sz w:val="22"/>
                <w:szCs w:val="22"/>
                <w:lang w:val="ro-RO"/>
              </w:rPr>
              <w:t xml:space="preserve">            Sâmbătă – Duminică 00:00 – 24:00) </w:t>
            </w:r>
          </w:p>
        </w:tc>
        <w:tc>
          <w:tcPr>
            <w:tcW w:w="2639" w:type="dxa"/>
          </w:tcPr>
          <w:p w:rsidR="00085316" w:rsidRPr="00543C14" w:rsidRDefault="002127E2" w:rsidP="00413D7D">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9264" behindDoc="0" locked="0" layoutInCell="1" allowOverlap="1">
                      <wp:simplePos x="0" y="0"/>
                      <wp:positionH relativeFrom="character">
                        <wp:posOffset>38100</wp:posOffset>
                      </wp:positionH>
                      <wp:positionV relativeFrom="line">
                        <wp:posOffset>132715</wp:posOffset>
                      </wp:positionV>
                      <wp:extent cx="1543050" cy="342900"/>
                      <wp:effectExtent l="0" t="0" r="0" b="1016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9"/>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3pt;margin-top:10.45pt;width:121.5pt;height:27pt;z-index:25165926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Cp+nqb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29"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line"/>
                    </v:group>
                  </w:pict>
                </mc:Fallback>
              </mc:AlternateContent>
            </w:r>
          </w:p>
          <w:p w:rsidR="00085316" w:rsidRPr="00543C14" w:rsidRDefault="00085316" w:rsidP="00413D7D">
            <w:pPr>
              <w:pStyle w:val="Body"/>
              <w:spacing w:before="120" w:after="120" w:line="240" w:lineRule="auto"/>
              <w:rPr>
                <w:rFonts w:ascii="Tahoma" w:hAnsi="Tahoma" w:cs="Tahoma"/>
                <w:sz w:val="22"/>
                <w:szCs w:val="22"/>
                <w:lang w:val="ro-RO"/>
              </w:rPr>
            </w:pPr>
          </w:p>
        </w:tc>
      </w:tr>
    </w:tbl>
    <w:p w:rsidR="00085316" w:rsidRPr="00543C14" w:rsidRDefault="00085316" w:rsidP="00413D7D">
      <w:pPr>
        <w:pStyle w:val="Body"/>
        <w:spacing w:before="120" w:after="120" w:line="240" w:lineRule="auto"/>
        <w:rPr>
          <w:rFonts w:ascii="Tahoma" w:hAnsi="Tahoma" w:cs="Tahoma"/>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FC4B42" w:rsidRPr="00543C14" w:rsidRDefault="007401B5" w:rsidP="007401B5">
      <w:pPr>
        <w:tabs>
          <w:tab w:val="center" w:pos="709"/>
          <w:tab w:val="left" w:pos="2448"/>
          <w:tab w:val="left" w:pos="4900"/>
          <w:tab w:val="left" w:pos="7338"/>
          <w:tab w:val="center" w:pos="7371"/>
          <w:tab w:val="right" w:pos="9060"/>
        </w:tabs>
        <w:spacing w:before="120" w:after="120"/>
        <w:ind w:left="709"/>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rsidR="00183458" w:rsidRPr="00543C14" w:rsidRDefault="00183458"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FC4B42" w:rsidRPr="00543C14" w:rsidRDefault="00674399" w:rsidP="00DB6F7B">
      <w:pPr>
        <w:tabs>
          <w:tab w:val="center" w:pos="1985"/>
          <w:tab w:val="left" w:pos="2448"/>
          <w:tab w:val="left" w:pos="4900"/>
          <w:tab w:val="left" w:pos="7338"/>
          <w:tab w:val="center" w:pos="7371"/>
          <w:tab w:val="right" w:pos="9060"/>
        </w:tabs>
        <w:spacing w:before="120" w:after="120"/>
        <w:ind w:left="720"/>
        <w:rPr>
          <w:rFonts w:ascii="Tahoma" w:hAnsi="Tahoma" w:cs="Tahoma"/>
          <w:b/>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ab/>
        <w:t>SEMNATARI:</w:t>
      </w:r>
    </w:p>
    <w:p w:rsidR="00FC4B42" w:rsidRPr="00543C14" w:rsidRDefault="00FC4B42" w:rsidP="00413D7D">
      <w:pPr>
        <w:spacing w:before="120" w:after="120"/>
        <w:jc w:val="both"/>
        <w:rPr>
          <w:rFonts w:ascii="Tahoma" w:hAnsi="Tahoma" w:cs="Tahoma"/>
          <w:sz w:val="22"/>
          <w:szCs w:val="22"/>
          <w:lang w:val="ro-RO"/>
        </w:rPr>
      </w:pPr>
    </w:p>
    <w:p w:rsidR="00FC4B42" w:rsidRPr="00543C14"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eastAsia="zh-CN"/>
        </w:rPr>
        <w:tab/>
      </w:r>
      <w:r w:rsidRPr="00543C14">
        <w:rPr>
          <w:rFonts w:ascii="Tahoma" w:hAnsi="Tahoma" w:cs="Tahoma"/>
          <w:b/>
          <w:sz w:val="22"/>
          <w:szCs w:val="22"/>
          <w:lang w:val="ro-RO"/>
        </w:rPr>
        <w:tab/>
        <w:t xml:space="preserve">                                </w:t>
      </w:r>
    </w:p>
    <w:p w:rsidR="007554DB"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b/>
          <w:sz w:val="22"/>
          <w:szCs w:val="22"/>
          <w:lang w:val="ro-RO" w:eastAsia="zh-CN"/>
        </w:rPr>
        <w:t xml:space="preserve">           </w:t>
      </w: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FC4B42" w:rsidRPr="00543C14" w:rsidRDefault="00635BD9" w:rsidP="00635BD9">
      <w:pPr>
        <w:pStyle w:val="Body"/>
        <w:spacing w:before="120" w:after="120" w:line="240" w:lineRule="auto"/>
        <w:jc w:val="right"/>
        <w:rPr>
          <w:rFonts w:ascii="Tahoma" w:eastAsia="SimSun" w:hAnsi="Tahoma" w:cs="Tahoma"/>
          <w:b/>
          <w:kern w:val="0"/>
          <w:sz w:val="22"/>
          <w:szCs w:val="22"/>
          <w:lang w:val="ro-RO"/>
        </w:rPr>
      </w:pPr>
      <w:r>
        <w:rPr>
          <w:rFonts w:ascii="Tahoma" w:hAnsi="Tahoma" w:cs="Tahoma"/>
          <w:b/>
          <w:sz w:val="22"/>
          <w:szCs w:val="22"/>
        </w:rPr>
        <w:br w:type="page"/>
      </w:r>
      <w:r w:rsidRPr="00635BD9">
        <w:rPr>
          <w:rFonts w:ascii="Tahoma" w:hAnsi="Tahoma" w:cs="Tahoma"/>
          <w:b/>
          <w:sz w:val="22"/>
          <w:szCs w:val="22"/>
        </w:rPr>
        <w:lastRenderedPageBreak/>
        <w:t xml:space="preserve">Anexa </w:t>
      </w:r>
      <w:r>
        <w:rPr>
          <w:rFonts w:ascii="Tahoma" w:hAnsi="Tahoma" w:cs="Tahoma"/>
          <w:b/>
          <w:sz w:val="22"/>
          <w:szCs w:val="22"/>
        </w:rPr>
        <w:t>3 la contractul ........</w:t>
      </w: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FC4B42" w:rsidRPr="00543C14" w:rsidRDefault="00FC4B42" w:rsidP="00413D7D">
      <w:pPr>
        <w:pStyle w:val="Body"/>
        <w:spacing w:before="120" w:after="120" w:line="240" w:lineRule="auto"/>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rsidR="00FC4B42" w:rsidRPr="00543C14" w:rsidRDefault="00FC4B42"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FC4B42" w:rsidRPr="00543C14" w:rsidRDefault="007401B5" w:rsidP="007401B5">
      <w:pPr>
        <w:pStyle w:val="BodyText"/>
        <w:spacing w:before="120" w:after="120"/>
        <w:ind w:left="1418"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13B66" w:rsidRPr="00543C14">
        <w:rPr>
          <w:rFonts w:ascii="Tahoma" w:hAnsi="Tahoma" w:cs="Tahoma"/>
          <w:sz w:val="22"/>
          <w:szCs w:val="22"/>
          <w:vertAlign w:val="subscript"/>
          <w:lang w:val="ro-RO"/>
        </w:rPr>
        <w:t>LE</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rsidR="00FC4B42" w:rsidRPr="00543C14" w:rsidRDefault="007401B5" w:rsidP="007401B5">
      <w:pPr>
        <w:pStyle w:val="BodyText"/>
        <w:spacing w:before="120" w:after="120"/>
        <w:ind w:left="1418"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rsidR="00FC4B42" w:rsidRPr="00543C14" w:rsidRDefault="007401B5" w:rsidP="007401B5">
      <w:pPr>
        <w:pStyle w:val="BodyText"/>
        <w:spacing w:before="120" w:after="120"/>
        <w:ind w:left="1418" w:hanging="709"/>
        <w:jc w:val="both"/>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Algoritmul de actualizare a pre</w:t>
      </w:r>
      <w:r w:rsidR="00E15EBB" w:rsidRPr="00543C14">
        <w:rPr>
          <w:rFonts w:ascii="Tahoma" w:hAnsi="Tahoma" w:cs="Tahoma"/>
          <w:sz w:val="22"/>
          <w:szCs w:val="22"/>
          <w:lang w:val="ro-RO"/>
        </w:rPr>
        <w:t>ţ</w:t>
      </w:r>
      <w:r w:rsidR="00FC4B42" w:rsidRPr="00543C14">
        <w:rPr>
          <w:rFonts w:ascii="Tahoma" w:hAnsi="Tahoma" w:cs="Tahoma"/>
          <w:sz w:val="22"/>
          <w:szCs w:val="22"/>
          <w:lang w:val="ro-RO"/>
        </w:rPr>
        <w:t xml:space="preserve">ului de contract </w:t>
      </w:r>
      <w:r w:rsidR="0002523D" w:rsidRPr="00543C14">
        <w:rPr>
          <w:rFonts w:ascii="Tahoma" w:hAnsi="Tahoma" w:cs="Tahoma"/>
          <w:sz w:val="22"/>
          <w:szCs w:val="22"/>
          <w:lang w:val="ro-RO"/>
        </w:rPr>
        <w:t>î</w:t>
      </w:r>
      <w:r w:rsidR="00FC4B42" w:rsidRPr="00543C14">
        <w:rPr>
          <w:rFonts w:ascii="Tahoma" w:hAnsi="Tahoma" w:cs="Tahoma"/>
          <w:sz w:val="22"/>
          <w:szCs w:val="22"/>
          <w:lang w:val="ro-RO"/>
        </w:rPr>
        <w:t>n cazul modific</w:t>
      </w:r>
      <w:r w:rsidR="0002523D" w:rsidRPr="00543C14">
        <w:rPr>
          <w:rFonts w:ascii="Tahoma" w:hAnsi="Tahoma" w:cs="Tahoma"/>
          <w:sz w:val="22"/>
          <w:szCs w:val="22"/>
          <w:lang w:val="ro-RO"/>
        </w:rPr>
        <w:t>ă</w:t>
      </w:r>
      <w:r w:rsidR="00FC4B42" w:rsidRPr="00543C14">
        <w:rPr>
          <w:rFonts w:ascii="Tahoma" w:hAnsi="Tahoma" w:cs="Tahoma"/>
          <w:sz w:val="22"/>
          <w:szCs w:val="22"/>
          <w:lang w:val="ro-RO"/>
        </w:rPr>
        <w:t>rii de c</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tre ANRE a </w:t>
      </w:r>
      <w:r w:rsidR="00253FB3" w:rsidRPr="00543C14">
        <w:rPr>
          <w:rFonts w:ascii="Tahoma" w:hAnsi="Tahoma" w:cs="Tahoma"/>
          <w:noProof w:val="0"/>
          <w:sz w:val="22"/>
          <w:szCs w:val="22"/>
          <w:lang w:val="ro-RO"/>
        </w:rPr>
        <w:t>tarifului zonal aferent serviciului de transport pentru introducerea de energie electric</w:t>
      </w:r>
      <w:r w:rsidR="006B7B48" w:rsidRPr="00543C14">
        <w:rPr>
          <w:rFonts w:ascii="Tahoma" w:hAnsi="Tahoma" w:cs="Tahoma"/>
          <w:noProof w:val="0"/>
          <w:sz w:val="22"/>
          <w:szCs w:val="22"/>
          <w:lang w:val="ro-RO"/>
        </w:rPr>
        <w:t>ă</w:t>
      </w:r>
      <w:r w:rsidR="00253FB3" w:rsidRPr="00543C14">
        <w:rPr>
          <w:rFonts w:ascii="Tahoma" w:hAnsi="Tahoma" w:cs="Tahoma"/>
          <w:noProof w:val="0"/>
          <w:sz w:val="22"/>
          <w:szCs w:val="22"/>
          <w:lang w:val="ro-RO"/>
        </w:rPr>
        <w:t xml:space="preserve"> </w:t>
      </w:r>
      <w:r w:rsidR="0002523D" w:rsidRPr="00543C14">
        <w:rPr>
          <w:rFonts w:ascii="Tahoma" w:hAnsi="Tahoma" w:cs="Tahoma"/>
          <w:sz w:val="22"/>
          <w:szCs w:val="22"/>
          <w:lang w:val="ro-RO"/>
        </w:rPr>
        <w:t>î</w:t>
      </w:r>
      <w:r w:rsidR="00FC4B42" w:rsidRPr="00543C14">
        <w:rPr>
          <w:rFonts w:ascii="Tahoma" w:hAnsi="Tahoma" w:cs="Tahoma"/>
          <w:sz w:val="22"/>
          <w:szCs w:val="22"/>
          <w:lang w:val="ro-RO"/>
        </w:rPr>
        <w:t>n re</w:t>
      </w:r>
      <w:r w:rsidR="0002523D" w:rsidRPr="00543C14">
        <w:rPr>
          <w:rFonts w:ascii="Tahoma" w:hAnsi="Tahoma" w:cs="Tahoma"/>
          <w:sz w:val="22"/>
          <w:szCs w:val="22"/>
          <w:lang w:val="ro-RO"/>
        </w:rPr>
        <w:t>ţ</w:t>
      </w:r>
      <w:r w:rsidR="00FC4B42" w:rsidRPr="00543C14">
        <w:rPr>
          <w:rFonts w:ascii="Tahoma" w:hAnsi="Tahoma" w:cs="Tahoma"/>
          <w:sz w:val="22"/>
          <w:szCs w:val="22"/>
          <w:lang w:val="ro-RO"/>
        </w:rPr>
        <w:t xml:space="preserve">ea </w:t>
      </w:r>
      <w:r w:rsidR="0069623F" w:rsidRPr="00543C14">
        <w:rPr>
          <w:rFonts w:ascii="Tahoma" w:hAnsi="Tahoma" w:cs="Tahoma"/>
          <w:sz w:val="22"/>
          <w:szCs w:val="22"/>
          <w:lang w:val="ro-RO"/>
        </w:rPr>
        <w:t>(</w:t>
      </w:r>
      <w:r w:rsidR="00FC4B42" w:rsidRPr="00543C14">
        <w:rPr>
          <w:rFonts w:ascii="Tahoma" w:hAnsi="Tahoma" w:cs="Tahoma"/>
          <w:sz w:val="22"/>
          <w:szCs w:val="22"/>
          <w:lang w:val="ro-RO"/>
        </w:rPr>
        <w:t>T</w:t>
      </w:r>
      <w:r w:rsidR="00D57B3C" w:rsidRPr="00D57B3C">
        <w:rPr>
          <w:rFonts w:ascii="Tahoma" w:hAnsi="Tahoma" w:cs="Tahoma"/>
          <w:sz w:val="22"/>
          <w:szCs w:val="22"/>
          <w:vertAlign w:val="subscript"/>
          <w:lang w:val="ro-RO"/>
        </w:rPr>
        <w:t>G</w:t>
      </w:r>
      <w:r w:rsidR="0069623F" w:rsidRPr="00543C14">
        <w:rPr>
          <w:rFonts w:ascii="Tahoma" w:hAnsi="Tahoma" w:cs="Tahoma"/>
          <w:sz w:val="22"/>
          <w:szCs w:val="22"/>
          <w:lang w:val="ro-RO"/>
        </w:rPr>
        <w:t>)</w:t>
      </w:r>
      <w:r w:rsidR="004F66E1" w:rsidRPr="00543C14">
        <w:rPr>
          <w:rFonts w:ascii="Tahoma" w:hAnsi="Tahoma" w:cs="Tahoma"/>
          <w:sz w:val="22"/>
          <w:szCs w:val="22"/>
          <w:lang w:val="ro-RO"/>
        </w:rPr>
        <w:t>:</w:t>
      </w:r>
      <w:r w:rsidR="00FC4B42" w:rsidRPr="00543C14">
        <w:rPr>
          <w:rFonts w:ascii="Tahoma" w:hAnsi="Tahoma" w:cs="Tahoma"/>
          <w:sz w:val="22"/>
          <w:szCs w:val="22"/>
          <w:lang w:val="ro-RO"/>
        </w:rPr>
        <w:t xml:space="preserve"> la pre</w:t>
      </w:r>
      <w:r w:rsidR="0002523D" w:rsidRPr="00543C14">
        <w:rPr>
          <w:rFonts w:ascii="Tahoma" w:hAnsi="Tahoma" w:cs="Tahoma"/>
          <w:sz w:val="22"/>
          <w:szCs w:val="22"/>
          <w:lang w:val="ro-RO"/>
        </w:rPr>
        <w:t>ţ</w:t>
      </w:r>
      <w:r w:rsidR="00FC4B42" w:rsidRPr="00543C14">
        <w:rPr>
          <w:rFonts w:ascii="Tahoma" w:hAnsi="Tahoma" w:cs="Tahoma"/>
          <w:sz w:val="22"/>
          <w:szCs w:val="22"/>
          <w:lang w:val="ro-RO"/>
        </w:rPr>
        <w:t xml:space="preserve">ul de contract </w:t>
      </w:r>
      <w:r w:rsidR="00D57B3C">
        <w:rPr>
          <w:rFonts w:ascii="Tahoma" w:hAnsi="Tahoma" w:cs="Tahoma"/>
          <w:sz w:val="22"/>
          <w:szCs w:val="22"/>
          <w:lang w:val="ro-RO"/>
        </w:rPr>
        <w:t xml:space="preserve">fix </w:t>
      </w:r>
      <w:r w:rsidR="00FC4B42" w:rsidRPr="00543C14">
        <w:rPr>
          <w:rFonts w:ascii="Tahoma" w:hAnsi="Tahoma" w:cs="Tahoma"/>
          <w:sz w:val="22"/>
          <w:szCs w:val="22"/>
          <w:lang w:val="ro-RO"/>
        </w:rPr>
        <w:t xml:space="preserve">specificat la </w:t>
      </w:r>
      <w:r w:rsidR="004F66E1" w:rsidRPr="00543C14">
        <w:rPr>
          <w:rFonts w:ascii="Tahoma" w:hAnsi="Tahoma" w:cs="Tahoma"/>
          <w:sz w:val="22"/>
          <w:szCs w:val="22"/>
          <w:lang w:val="ro-RO"/>
        </w:rPr>
        <w:t>pct</w:t>
      </w:r>
      <w:r w:rsidR="00FC4B42" w:rsidRPr="00543C14">
        <w:rPr>
          <w:rFonts w:ascii="Tahoma" w:hAnsi="Tahoma" w:cs="Tahoma"/>
          <w:sz w:val="22"/>
          <w:szCs w:val="22"/>
          <w:lang w:val="ro-RO"/>
        </w:rPr>
        <w:t>.1 se va ad</w:t>
      </w:r>
      <w:r w:rsidR="0002523D" w:rsidRPr="00543C14">
        <w:rPr>
          <w:rFonts w:ascii="Tahoma" w:hAnsi="Tahoma" w:cs="Tahoma"/>
          <w:sz w:val="22"/>
          <w:szCs w:val="22"/>
          <w:lang w:val="ro-RO"/>
        </w:rPr>
        <w:t>ă</w:t>
      </w:r>
      <w:r w:rsidR="00FC4B42" w:rsidRPr="00543C14">
        <w:rPr>
          <w:rFonts w:ascii="Tahoma" w:hAnsi="Tahoma" w:cs="Tahoma"/>
          <w:sz w:val="22"/>
          <w:szCs w:val="22"/>
          <w:lang w:val="ro-RO"/>
        </w:rPr>
        <w:t>uga diferen</w:t>
      </w:r>
      <w:r w:rsidR="0002523D" w:rsidRPr="00543C14">
        <w:rPr>
          <w:rFonts w:ascii="Tahoma" w:hAnsi="Tahoma" w:cs="Tahoma"/>
          <w:sz w:val="22"/>
          <w:szCs w:val="22"/>
          <w:lang w:val="ro-RO"/>
        </w:rPr>
        <w:t>ţ</w:t>
      </w:r>
      <w:r w:rsidR="00FC4B42" w:rsidRPr="00543C14">
        <w:rPr>
          <w:rFonts w:ascii="Tahoma" w:hAnsi="Tahoma" w:cs="Tahoma"/>
          <w:sz w:val="22"/>
          <w:szCs w:val="22"/>
          <w:lang w:val="ro-RO"/>
        </w:rPr>
        <w:t>a dintre</w:t>
      </w:r>
      <w:r w:rsidR="0002523D" w:rsidRPr="00543C14">
        <w:rPr>
          <w:rFonts w:ascii="Tahoma" w:hAnsi="Tahoma" w:cs="Tahoma"/>
          <w:sz w:val="22"/>
          <w:szCs w:val="22"/>
          <w:lang w:val="ro-RO"/>
        </w:rPr>
        <w:t xml:space="preserve"> </w:t>
      </w:r>
      <w:r w:rsidR="00FC4B42" w:rsidRPr="00543C14">
        <w:rPr>
          <w:rFonts w:ascii="Tahoma" w:hAnsi="Tahoma" w:cs="Tahoma"/>
          <w:sz w:val="22"/>
          <w:szCs w:val="22"/>
          <w:lang w:val="ro-RO"/>
        </w:rPr>
        <w:t>Tarif</w:t>
      </w:r>
      <w:r w:rsidR="0069623F" w:rsidRPr="00543C14">
        <w:rPr>
          <w:rFonts w:ascii="Tahoma" w:hAnsi="Tahoma" w:cs="Tahoma"/>
          <w:sz w:val="22"/>
          <w:szCs w:val="22"/>
          <w:lang w:val="ro-RO"/>
        </w:rPr>
        <w:t>ul</w:t>
      </w:r>
      <w:r w:rsidR="00FC4B42" w:rsidRPr="00543C14">
        <w:rPr>
          <w:rFonts w:ascii="Tahoma" w:hAnsi="Tahoma" w:cs="Tahoma"/>
          <w:sz w:val="22"/>
          <w:szCs w:val="22"/>
          <w:lang w:val="ro-RO"/>
        </w:rPr>
        <w:t xml:space="preserve"> T</w:t>
      </w:r>
      <w:r w:rsidR="00D57B3C" w:rsidRPr="00D57B3C">
        <w:rPr>
          <w:rFonts w:ascii="Tahoma" w:hAnsi="Tahoma" w:cs="Tahoma"/>
          <w:sz w:val="22"/>
          <w:szCs w:val="22"/>
          <w:vertAlign w:val="subscript"/>
          <w:lang w:val="ro-RO"/>
        </w:rPr>
        <w:t>G</w:t>
      </w:r>
      <w:r w:rsidR="00FC4B42" w:rsidRPr="00543C14">
        <w:rPr>
          <w:rFonts w:ascii="Tahoma" w:hAnsi="Tahoma" w:cs="Tahoma"/>
          <w:sz w:val="22"/>
          <w:szCs w:val="22"/>
          <w:lang w:val="ro-RO"/>
        </w:rPr>
        <w:t xml:space="preserve"> nou</w:t>
      </w:r>
      <w:r w:rsidR="0069623F" w:rsidRPr="00543C14">
        <w:rPr>
          <w:rFonts w:ascii="Tahoma" w:hAnsi="Tahoma" w:cs="Tahoma"/>
          <w:sz w:val="22"/>
          <w:szCs w:val="22"/>
          <w:lang w:val="ro-RO"/>
        </w:rPr>
        <w:t xml:space="preserve"> şi</w:t>
      </w:r>
      <w:r w:rsidR="00FC4B42" w:rsidRPr="00543C14">
        <w:rPr>
          <w:rFonts w:ascii="Tahoma" w:hAnsi="Tahoma" w:cs="Tahoma"/>
          <w:sz w:val="22"/>
          <w:szCs w:val="22"/>
          <w:lang w:val="ro-RO"/>
        </w:rPr>
        <w:t xml:space="preserve"> Tarif</w:t>
      </w:r>
      <w:r w:rsidR="0069623F" w:rsidRPr="00543C14">
        <w:rPr>
          <w:rFonts w:ascii="Tahoma" w:hAnsi="Tahoma" w:cs="Tahoma"/>
          <w:sz w:val="22"/>
          <w:szCs w:val="22"/>
          <w:lang w:val="ro-RO"/>
        </w:rPr>
        <w:t>ul</w:t>
      </w:r>
      <w:r w:rsidR="00FC4B42" w:rsidRPr="00543C14">
        <w:rPr>
          <w:rFonts w:ascii="Tahoma" w:hAnsi="Tahoma" w:cs="Tahoma"/>
          <w:sz w:val="22"/>
          <w:szCs w:val="22"/>
          <w:lang w:val="ro-RO"/>
        </w:rPr>
        <w:t xml:space="preserve"> T</w:t>
      </w:r>
      <w:r w:rsidR="00D57B3C" w:rsidRPr="00D57B3C">
        <w:rPr>
          <w:rFonts w:ascii="Tahoma" w:hAnsi="Tahoma" w:cs="Tahoma"/>
          <w:sz w:val="22"/>
          <w:szCs w:val="22"/>
          <w:vertAlign w:val="subscript"/>
          <w:lang w:val="ro-RO"/>
        </w:rPr>
        <w:t>G</w:t>
      </w:r>
      <w:r w:rsidR="00FC4B42" w:rsidRPr="00543C14">
        <w:rPr>
          <w:rFonts w:ascii="Tahoma" w:hAnsi="Tahoma" w:cs="Tahoma"/>
          <w:sz w:val="22"/>
          <w:szCs w:val="22"/>
          <w:lang w:val="ro-RO"/>
        </w:rPr>
        <w:t xml:space="preserve"> vechi</w:t>
      </w:r>
      <w:r w:rsidR="002C301A" w:rsidRPr="00543C14">
        <w:rPr>
          <w:rFonts w:ascii="Tahoma" w:hAnsi="Tahoma" w:cs="Tahoma"/>
          <w:sz w:val="22"/>
          <w:szCs w:val="22"/>
          <w:lang w:val="ro-RO"/>
        </w:rPr>
        <w:t>.</w:t>
      </w:r>
    </w:p>
    <w:p w:rsidR="00FC4B42" w:rsidRPr="00543C14" w:rsidRDefault="007401B5" w:rsidP="007401B5">
      <w:pPr>
        <w:pStyle w:val="BodyText"/>
        <w:tabs>
          <w:tab w:val="center" w:pos="1985"/>
          <w:tab w:val="left" w:pos="2448"/>
          <w:tab w:val="left" w:pos="4900"/>
          <w:tab w:val="left" w:pos="7338"/>
          <w:tab w:val="center" w:pos="7371"/>
          <w:tab w:val="right" w:pos="9060"/>
        </w:tabs>
        <w:spacing w:before="120" w:after="120"/>
        <w:ind w:left="1418" w:hanging="709"/>
        <w:jc w:val="both"/>
        <w:rPr>
          <w:rFonts w:ascii="Tahoma" w:hAnsi="Tahoma" w:cs="Tahoma"/>
          <w:b/>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4</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rsidR="00D225C7" w:rsidRPr="00543C14"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rFonts w:ascii="Tahoma" w:hAnsi="Tahoma" w:cs="Tahoma"/>
          <w:sz w:val="22"/>
          <w:szCs w:val="22"/>
          <w:lang w:val="ro-RO"/>
        </w:rPr>
      </w:pPr>
    </w:p>
    <w:p w:rsidR="00D225C7" w:rsidRPr="00543C14"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rFonts w:ascii="Tahoma" w:hAnsi="Tahoma" w:cs="Tahoma"/>
          <w:b/>
          <w:sz w:val="22"/>
          <w:szCs w:val="22"/>
          <w:lang w:val="ro-RO"/>
        </w:rPr>
      </w:pPr>
      <w:r w:rsidRPr="00543C14">
        <w:rPr>
          <w:rFonts w:ascii="Tahoma" w:hAnsi="Tahoma" w:cs="Tahoma"/>
          <w:sz w:val="22"/>
          <w:szCs w:val="22"/>
          <w:lang w:val="ro-RO"/>
        </w:rPr>
        <w:t>Not</w:t>
      </w:r>
      <w:r w:rsidR="006B7B48" w:rsidRPr="00543C14">
        <w:rPr>
          <w:rFonts w:ascii="Tahoma" w:hAnsi="Tahoma" w:cs="Tahoma"/>
          <w:sz w:val="22"/>
          <w:szCs w:val="22"/>
          <w:lang w:val="ro-RO"/>
        </w:rPr>
        <w:t>ă</w:t>
      </w:r>
      <w:r w:rsidRPr="00543C14">
        <w:rPr>
          <w:rFonts w:ascii="Tahoma" w:hAnsi="Tahoma" w:cs="Tahoma"/>
          <w:sz w:val="22"/>
          <w:szCs w:val="22"/>
          <w:lang w:val="ro-RO"/>
        </w:rPr>
        <w:t xml:space="preserve">: Punctele 2 </w:t>
      </w:r>
      <w:r w:rsidR="00E15EBB" w:rsidRPr="00543C14">
        <w:rPr>
          <w:rFonts w:ascii="Tahoma" w:hAnsi="Tahoma" w:cs="Tahoma"/>
          <w:sz w:val="22"/>
          <w:szCs w:val="22"/>
          <w:lang w:val="ro-RO"/>
        </w:rPr>
        <w:t>ş</w:t>
      </w:r>
      <w:r w:rsidRPr="00543C14">
        <w:rPr>
          <w:rFonts w:ascii="Tahoma" w:hAnsi="Tahoma" w:cs="Tahoma"/>
          <w:sz w:val="22"/>
          <w:szCs w:val="22"/>
          <w:lang w:val="ro-RO"/>
        </w:rPr>
        <w:t xml:space="preserve">i 3 sunt parte ale Anexei 3 numai </w:t>
      </w:r>
      <w:r w:rsidR="006B7B48" w:rsidRPr="00543C14">
        <w:rPr>
          <w:rFonts w:ascii="Tahoma" w:hAnsi="Tahoma" w:cs="Tahoma"/>
          <w:sz w:val="22"/>
          <w:szCs w:val="22"/>
          <w:lang w:val="ro-RO"/>
        </w:rPr>
        <w:t>î</w:t>
      </w:r>
      <w:r w:rsidRPr="00543C14">
        <w:rPr>
          <w:rFonts w:ascii="Tahoma" w:hAnsi="Tahoma" w:cs="Tahoma"/>
          <w:sz w:val="22"/>
          <w:szCs w:val="22"/>
          <w:lang w:val="ro-RO"/>
        </w:rPr>
        <w:t>n condi</w:t>
      </w:r>
      <w:r w:rsidR="0002523D" w:rsidRPr="00543C14">
        <w:rPr>
          <w:rFonts w:ascii="Tahoma" w:hAnsi="Tahoma" w:cs="Tahoma"/>
          <w:sz w:val="22"/>
          <w:szCs w:val="22"/>
          <w:lang w:val="ro-RO"/>
        </w:rPr>
        <w:t>ţ</w:t>
      </w:r>
      <w:r w:rsidRPr="00543C14">
        <w:rPr>
          <w:rFonts w:ascii="Tahoma" w:hAnsi="Tahoma" w:cs="Tahoma"/>
          <w:sz w:val="22"/>
          <w:szCs w:val="22"/>
          <w:lang w:val="ro-RO"/>
        </w:rPr>
        <w:t xml:space="preserve">iile </w:t>
      </w:r>
      <w:r w:rsidR="006B7B48" w:rsidRPr="00543C14">
        <w:rPr>
          <w:rFonts w:ascii="Tahoma" w:hAnsi="Tahoma" w:cs="Tahoma"/>
          <w:sz w:val="22"/>
          <w:szCs w:val="22"/>
          <w:lang w:val="ro-RO"/>
        </w:rPr>
        <w:t>î</w:t>
      </w:r>
      <w:r w:rsidRPr="00543C14">
        <w:rPr>
          <w:rFonts w:ascii="Tahoma" w:hAnsi="Tahoma" w:cs="Tahoma"/>
          <w:sz w:val="22"/>
          <w:szCs w:val="22"/>
          <w:lang w:val="ro-RO"/>
        </w:rPr>
        <w:t>n care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este titular de licen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producere</w:t>
      </w:r>
      <w:r w:rsidR="00723E40" w:rsidRPr="00543C14">
        <w:rPr>
          <w:rFonts w:ascii="Tahoma" w:hAnsi="Tahoma" w:cs="Tahoma"/>
          <w:sz w:val="22"/>
          <w:szCs w:val="22"/>
          <w:lang w:val="ro-RO"/>
        </w:rPr>
        <w:t xml:space="preserve">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ab/>
        <w:t>SEMNATARI:</w:t>
      </w:r>
    </w:p>
    <w:p w:rsidR="00FC4B42" w:rsidRPr="00543C14" w:rsidRDefault="00FC4B42" w:rsidP="00413D7D">
      <w:pPr>
        <w:spacing w:before="120" w:after="120"/>
        <w:jc w:val="both"/>
        <w:rPr>
          <w:rFonts w:ascii="Tahoma" w:hAnsi="Tahoma" w:cs="Tahoma"/>
          <w:sz w:val="22"/>
          <w:szCs w:val="22"/>
          <w:lang w:val="ro-RO"/>
        </w:rPr>
      </w:pPr>
    </w:p>
    <w:p w:rsidR="00FC4B42" w:rsidRPr="00543C14"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eastAsia="zh-CN"/>
        </w:rPr>
        <w:tab/>
      </w:r>
      <w:r w:rsidRPr="00543C14">
        <w:rPr>
          <w:rFonts w:ascii="Tahoma" w:hAnsi="Tahoma" w:cs="Tahoma"/>
          <w:b/>
          <w:sz w:val="22"/>
          <w:szCs w:val="22"/>
          <w:lang w:val="ro-RO"/>
        </w:rPr>
        <w:tab/>
        <w:t xml:space="preserve">                                </w:t>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b/>
          <w:sz w:val="22"/>
          <w:szCs w:val="22"/>
          <w:lang w:val="ro-RO" w:eastAsia="zh-CN"/>
        </w:rPr>
        <w:t xml:space="preserve">           </w:t>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70526B" w:rsidRPr="00543C14" w:rsidRDefault="0070526B" w:rsidP="00413D7D">
      <w:pPr>
        <w:pStyle w:val="BodyTextIndent"/>
        <w:spacing w:before="120" w:after="120"/>
        <w:jc w:val="right"/>
        <w:rPr>
          <w:rFonts w:ascii="Tahoma" w:hAnsi="Tahoma" w:cs="Tahoma"/>
          <w:sz w:val="22"/>
          <w:szCs w:val="22"/>
          <w:lang w:val="ro-RO"/>
        </w:rPr>
      </w:pPr>
    </w:p>
    <w:p w:rsidR="00684F5E" w:rsidRPr="00543C14" w:rsidRDefault="00D57B3C" w:rsidP="00413D7D">
      <w:pPr>
        <w:pStyle w:val="BodyTextIndent"/>
        <w:spacing w:before="120" w:after="120"/>
        <w:jc w:val="right"/>
        <w:rPr>
          <w:rFonts w:ascii="Tahoma" w:hAnsi="Tahoma" w:cs="Tahoma"/>
          <w:sz w:val="22"/>
          <w:szCs w:val="22"/>
          <w:lang w:val="ro-RO"/>
        </w:rPr>
      </w:pPr>
      <w:r>
        <w:rPr>
          <w:rFonts w:ascii="Tahoma" w:hAnsi="Tahoma" w:cs="Tahoma"/>
          <w:sz w:val="22"/>
          <w:szCs w:val="22"/>
          <w:lang w:val="ro-RO"/>
        </w:rPr>
        <w:br w:type="page"/>
      </w:r>
      <w:r w:rsidRPr="00635BD9">
        <w:rPr>
          <w:rFonts w:ascii="Tahoma" w:hAnsi="Tahoma" w:cs="Tahoma"/>
          <w:b/>
          <w:sz w:val="22"/>
          <w:szCs w:val="22"/>
        </w:rPr>
        <w:lastRenderedPageBreak/>
        <w:t xml:space="preserve">Anexa </w:t>
      </w:r>
      <w:r>
        <w:rPr>
          <w:rFonts w:ascii="Tahoma" w:hAnsi="Tahoma" w:cs="Tahoma"/>
          <w:b/>
          <w:sz w:val="22"/>
          <w:szCs w:val="22"/>
        </w:rPr>
        <w:t>4 la contractul ........</w:t>
      </w:r>
    </w:p>
    <w:p w:rsidR="00684F5E" w:rsidRPr="00543C14" w:rsidRDefault="00684F5E"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684F5E" w:rsidRPr="00543C14" w:rsidRDefault="00302716" w:rsidP="00413D7D">
      <w:pPr>
        <w:pStyle w:val="Body"/>
        <w:spacing w:before="120" w:after="120" w:line="240" w:lineRule="auto"/>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rsidR="00684F5E" w:rsidRPr="00543C14" w:rsidRDefault="00684F5E" w:rsidP="00413D7D">
      <w:pPr>
        <w:pStyle w:val="Body"/>
        <w:spacing w:before="120" w:after="120" w:line="240" w:lineRule="auto"/>
        <w:rPr>
          <w:rFonts w:ascii="Tahoma" w:eastAsia="SimSun" w:hAnsi="Tahoma" w:cs="Tahoma"/>
          <w:kern w:val="0"/>
          <w:sz w:val="22"/>
          <w:szCs w:val="22"/>
          <w:lang w:val="ro-RO"/>
        </w:rPr>
      </w:pPr>
    </w:p>
    <w:p w:rsidR="0000075A" w:rsidRPr="00543C14" w:rsidRDefault="0000075A" w:rsidP="00413D7D">
      <w:pPr>
        <w:pStyle w:val="Body"/>
        <w:spacing w:before="120" w:after="120" w:line="240" w:lineRule="auto"/>
        <w:rPr>
          <w:rFonts w:ascii="Tahoma" w:eastAsia="SimSun" w:hAnsi="Tahoma" w:cs="Tahoma"/>
          <w:kern w:val="0"/>
          <w:sz w:val="22"/>
          <w:szCs w:val="22"/>
          <w:lang w:val="ro-RO"/>
        </w:rPr>
      </w:pPr>
    </w:p>
    <w:p w:rsidR="0000075A" w:rsidRPr="00543C14" w:rsidRDefault="0000075A" w:rsidP="00413D7D">
      <w:pPr>
        <w:pStyle w:val="Body"/>
        <w:spacing w:before="120" w:after="120" w:line="240" w:lineRule="auto"/>
        <w:rPr>
          <w:rFonts w:ascii="Tahoma" w:eastAsia="SimSun" w:hAnsi="Tahoma" w:cs="Tahoma"/>
          <w:kern w:val="0"/>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rsidR="0000075A" w:rsidRPr="00543C14" w:rsidRDefault="0000075A" w:rsidP="0000075A">
      <w:pPr>
        <w:tabs>
          <w:tab w:val="center" w:pos="1985"/>
          <w:tab w:val="left" w:pos="2448"/>
          <w:tab w:val="left" w:pos="4900"/>
          <w:tab w:val="left" w:pos="7338"/>
          <w:tab w:val="center" w:pos="7371"/>
          <w:tab w:val="right" w:pos="9060"/>
        </w:tabs>
        <w:spacing w:before="120" w:after="120"/>
        <w:ind w:left="720"/>
        <w:rPr>
          <w:rFonts w:ascii="Tahoma" w:hAnsi="Tahoma" w:cs="Tahoma"/>
          <w:sz w:val="22"/>
          <w:szCs w:val="22"/>
          <w:lang w:val="ro-RO"/>
        </w:rPr>
      </w:pPr>
    </w:p>
    <w:p w:rsidR="00684F5E" w:rsidRPr="00543C14"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rsidR="00684F5E" w:rsidRPr="00543C14" w:rsidRDefault="0000075A"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codul PRE:</w:t>
      </w:r>
    </w:p>
    <w:p w:rsidR="00684F5E" w:rsidRPr="00543C14"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rsidR="00684F5E" w:rsidRPr="00543C14" w:rsidRDefault="0000075A"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codul PRE:</w:t>
      </w:r>
    </w:p>
    <w:p w:rsidR="00684F5E" w:rsidRPr="00543C14"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rsidR="007F0C99" w:rsidRPr="00543C14" w:rsidRDefault="007F0C99" w:rsidP="00452BDF">
      <w:pPr>
        <w:tabs>
          <w:tab w:val="center" w:pos="1985"/>
          <w:tab w:val="left" w:pos="2448"/>
          <w:tab w:val="left" w:pos="4900"/>
          <w:tab w:val="left" w:pos="7338"/>
          <w:tab w:val="center" w:pos="7371"/>
          <w:tab w:val="right" w:pos="9060"/>
        </w:tabs>
        <w:spacing w:before="120" w:after="120"/>
        <w:ind w:left="7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ab/>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684F5E" w:rsidRPr="00543C14" w:rsidRDefault="00684F5E" w:rsidP="00413D7D">
      <w:pPr>
        <w:spacing w:before="120" w:after="120"/>
        <w:jc w:val="both"/>
        <w:rPr>
          <w:rFonts w:ascii="Tahoma" w:hAnsi="Tahoma" w:cs="Tahoma"/>
          <w:sz w:val="22"/>
          <w:szCs w:val="22"/>
          <w:lang w:val="ro-RO"/>
        </w:rPr>
      </w:pPr>
    </w:p>
    <w:p w:rsidR="00684F5E" w:rsidRPr="00543C14"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FC4B42" w:rsidRPr="00543C14" w:rsidRDefault="00FC4B42" w:rsidP="00413D7D">
      <w:pPr>
        <w:pStyle w:val="BodyText"/>
        <w:spacing w:before="120" w:after="120"/>
        <w:jc w:val="both"/>
        <w:rPr>
          <w:rFonts w:ascii="Tahoma" w:hAnsi="Tahoma" w:cs="Tahoma"/>
          <w:sz w:val="22"/>
          <w:szCs w:val="22"/>
          <w:lang w:val="ro-RO" w:eastAsia="zh-CN"/>
        </w:rPr>
      </w:pPr>
    </w:p>
    <w:p w:rsidR="005936B6" w:rsidRPr="00543C14" w:rsidRDefault="005936B6"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B6F7B" w:rsidRPr="00543C14" w:rsidRDefault="00DB6F7B"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Default="00912D8E" w:rsidP="00DC53E8">
      <w:pPr>
        <w:pStyle w:val="BodyTextIndent"/>
        <w:spacing w:before="120" w:after="120"/>
        <w:jc w:val="right"/>
        <w:rPr>
          <w:rFonts w:ascii="Tahoma" w:hAnsi="Tahoma" w:cs="Tahoma"/>
          <w:b/>
          <w:sz w:val="22"/>
          <w:szCs w:val="22"/>
        </w:rPr>
      </w:pPr>
      <w:r>
        <w:rPr>
          <w:rFonts w:ascii="Tahoma" w:hAnsi="Tahoma" w:cs="Tahoma"/>
          <w:sz w:val="22"/>
          <w:szCs w:val="22"/>
          <w:lang w:val="ro-RO"/>
        </w:rPr>
        <w:br w:type="page"/>
      </w:r>
      <w:r w:rsidR="00D57B3C" w:rsidRPr="00635BD9">
        <w:rPr>
          <w:rFonts w:ascii="Tahoma" w:hAnsi="Tahoma" w:cs="Tahoma"/>
          <w:b/>
          <w:sz w:val="22"/>
          <w:szCs w:val="22"/>
        </w:rPr>
        <w:lastRenderedPageBreak/>
        <w:t xml:space="preserve">Anexa </w:t>
      </w:r>
      <w:r w:rsidR="00D57B3C">
        <w:rPr>
          <w:rFonts w:ascii="Tahoma" w:hAnsi="Tahoma" w:cs="Tahoma"/>
          <w:b/>
          <w:sz w:val="22"/>
          <w:szCs w:val="22"/>
        </w:rPr>
        <w:t>5 la contractul ........</w:t>
      </w:r>
    </w:p>
    <w:p w:rsidR="00D57B3C" w:rsidRPr="00543C14" w:rsidRDefault="00D57B3C" w:rsidP="00DC53E8">
      <w:pPr>
        <w:pStyle w:val="BodyTextIndent"/>
        <w:spacing w:before="120" w:after="120"/>
        <w:jc w:val="right"/>
        <w:rPr>
          <w:rFonts w:ascii="Tahoma" w:hAnsi="Tahoma" w:cs="Tahoma"/>
          <w:sz w:val="22"/>
          <w:szCs w:val="22"/>
          <w:lang w:val="ro-RO" w:eastAsia="zh-CN"/>
        </w:rPr>
      </w:pPr>
    </w:p>
    <w:p w:rsidR="00254ADD" w:rsidRPr="00543C14" w:rsidRDefault="00254ADD" w:rsidP="007F0C99">
      <w:pPr>
        <w:pStyle w:val="BodyText"/>
        <w:spacing w:before="120" w:after="120"/>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rsidR="00F2395B" w:rsidRPr="00543C14" w:rsidRDefault="00254ADD" w:rsidP="00F2395B">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1. </w:t>
      </w:r>
      <w:r w:rsidR="00A41022" w:rsidRPr="00543C14">
        <w:rPr>
          <w:rFonts w:ascii="Tahoma" w:hAnsi="Tahoma" w:cs="Tahoma"/>
          <w:b/>
          <w:sz w:val="22"/>
          <w:szCs w:val="22"/>
          <w:lang w:val="ro-RO"/>
        </w:rPr>
        <w:t xml:space="preserve"> </w:t>
      </w:r>
      <w:r w:rsidRPr="00543C14">
        <w:rPr>
          <w:rFonts w:ascii="Tahoma" w:hAnsi="Tahoma" w:cs="Tahoma"/>
          <w:sz w:val="22"/>
          <w:szCs w:val="22"/>
          <w:lang w:val="ro-RO"/>
        </w:rPr>
        <w:t xml:space="preserve">Contravaloarea energiei electrice ce urmează să fie primită de către </w:t>
      </w:r>
      <w:r w:rsidR="00583A9D" w:rsidRPr="00543C14">
        <w:rPr>
          <w:rFonts w:ascii="Tahoma" w:hAnsi="Tahoma" w:cs="Tahoma"/>
          <w:sz w:val="22"/>
          <w:szCs w:val="22"/>
          <w:lang w:val="ro-RO"/>
        </w:rPr>
        <w:t>v</w:t>
      </w:r>
      <w:r w:rsidRPr="00543C14">
        <w:rPr>
          <w:rFonts w:ascii="Tahoma" w:hAnsi="Tahoma" w:cs="Tahoma"/>
          <w:sz w:val="22"/>
          <w:szCs w:val="22"/>
          <w:lang w:val="ro-RO"/>
        </w:rPr>
        <w:t xml:space="preserve">ânzător de la </w:t>
      </w:r>
      <w:r w:rsidR="00583A9D" w:rsidRPr="00543C14">
        <w:rPr>
          <w:rFonts w:ascii="Tahoma" w:hAnsi="Tahoma" w:cs="Tahoma"/>
          <w:sz w:val="22"/>
          <w:szCs w:val="22"/>
          <w:lang w:val="ro-RO"/>
        </w:rPr>
        <w:t>c</w:t>
      </w:r>
      <w:r w:rsidRPr="00543C14">
        <w:rPr>
          <w:rFonts w:ascii="Tahoma" w:hAnsi="Tahoma" w:cs="Tahoma"/>
          <w:sz w:val="22"/>
          <w:szCs w:val="22"/>
          <w:lang w:val="ro-RO"/>
        </w:rPr>
        <w:t xml:space="preserve">umpărător se calculează ca suma produselor între cantitatea de energie electricǎ prevǎzutǎ în </w:t>
      </w:r>
      <w:r w:rsidR="00320736">
        <w:rPr>
          <w:rFonts w:ascii="Tahoma" w:hAnsi="Tahoma" w:cs="Tahoma"/>
          <w:sz w:val="22"/>
          <w:szCs w:val="22"/>
          <w:lang w:val="ro-RO"/>
        </w:rPr>
        <w:t>A</w:t>
      </w:r>
      <w:r w:rsidRPr="00543C14">
        <w:rPr>
          <w:rFonts w:ascii="Tahoma" w:hAnsi="Tahoma" w:cs="Tahoma"/>
          <w:sz w:val="22"/>
          <w:szCs w:val="22"/>
          <w:lang w:val="ro-RO"/>
        </w:rPr>
        <w:t xml:space="preserve">nexa 2 şi preţul de contract prevăzut în </w:t>
      </w:r>
      <w:r w:rsidR="00320736" w:rsidRPr="00543C14">
        <w:rPr>
          <w:rFonts w:ascii="Tahoma" w:hAnsi="Tahoma" w:cs="Tahoma"/>
          <w:sz w:val="22"/>
          <w:szCs w:val="22"/>
          <w:lang w:val="ro-RO"/>
        </w:rPr>
        <w:t xml:space="preserve">Anexa </w:t>
      </w:r>
      <w:r w:rsidRPr="00543C14">
        <w:rPr>
          <w:rFonts w:ascii="Tahoma" w:hAnsi="Tahoma" w:cs="Tahoma"/>
          <w:sz w:val="22"/>
          <w:szCs w:val="22"/>
          <w:lang w:val="ro-RO"/>
        </w:rPr>
        <w:t>3 pct.1.</w:t>
      </w:r>
      <w:r w:rsidR="00A41022" w:rsidRPr="00543C14">
        <w:rPr>
          <w:rFonts w:ascii="Tahoma" w:hAnsi="Tahoma" w:cs="Tahoma"/>
          <w:sz w:val="22"/>
          <w:szCs w:val="22"/>
          <w:lang w:val="ro-RO"/>
        </w:rPr>
        <w:t xml:space="preserve"> </w:t>
      </w:r>
    </w:p>
    <w:p w:rsidR="00F2395B" w:rsidRPr="00543C14" w:rsidRDefault="002127E2" w:rsidP="00F2395B">
      <w:pPr>
        <w:pStyle w:val="BodyText"/>
        <w:spacing w:before="120" w:after="120"/>
        <w:jc w:val="both"/>
        <w:rPr>
          <w:rFonts w:ascii="Tahoma" w:hAnsi="Tahoma" w:cs="Tahoma"/>
          <w:sz w:val="22"/>
          <w:szCs w:val="22"/>
          <w:lang w:val="ro-RO"/>
        </w:rPr>
      </w:pPr>
      <w:r>
        <w:rPr>
          <w:rFonts w:ascii="Tahoma" w:hAnsi="Tahoma" w:cs="Tahoma"/>
          <w:sz w:val="22"/>
          <w:szCs w:val="22"/>
        </w:rPr>
        <mc:AlternateContent>
          <mc:Choice Requires="wps">
            <w:drawing>
              <wp:anchor distT="0" distB="0" distL="114300" distR="114300" simplePos="0" relativeHeight="251656192" behindDoc="0" locked="0" layoutInCell="1" allowOverlap="1">
                <wp:simplePos x="0" y="0"/>
                <wp:positionH relativeFrom="column">
                  <wp:posOffset>1477010</wp:posOffset>
                </wp:positionH>
                <wp:positionV relativeFrom="paragraph">
                  <wp:posOffset>398780</wp:posOffset>
                </wp:positionV>
                <wp:extent cx="175260" cy="166370"/>
                <wp:effectExtent l="10160" t="8255" r="5080"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6.3pt;margin-top:31.4pt;width:13.8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"/>
            </w:pict>
          </mc:Fallback>
        </mc:AlternateContent>
      </w:r>
      <w:r w:rsidR="00F2395B" w:rsidRPr="00543C14">
        <w:rPr>
          <w:rFonts w:ascii="Tahoma" w:hAnsi="Tahoma" w:cs="Tahoma"/>
          <w:sz w:val="22"/>
          <w:szCs w:val="22"/>
          <w:lang w:val="ro-RO"/>
        </w:rPr>
        <w:t xml:space="preserve">Plata contravalorii energiei electrice furnizate în temeiul </w:t>
      </w:r>
      <w:r w:rsidR="00583A9D" w:rsidRPr="00543C14">
        <w:rPr>
          <w:rFonts w:ascii="Tahoma" w:hAnsi="Tahoma" w:cs="Tahoma"/>
          <w:sz w:val="22"/>
          <w:szCs w:val="22"/>
          <w:lang w:val="ro-RO"/>
        </w:rPr>
        <w:t>c</w:t>
      </w:r>
      <w:r w:rsidR="00F2395B" w:rsidRPr="00543C14">
        <w:rPr>
          <w:rFonts w:ascii="Tahoma" w:hAnsi="Tahoma" w:cs="Tahoma"/>
          <w:sz w:val="22"/>
          <w:szCs w:val="22"/>
          <w:lang w:val="ro-RO"/>
        </w:rPr>
        <w:t xml:space="preserve">ontractului poate </w:t>
      </w:r>
      <w:r w:rsidR="00E30DFE" w:rsidRPr="00543C14">
        <w:rPr>
          <w:rFonts w:ascii="Tahoma" w:hAnsi="Tahoma" w:cs="Tahoma"/>
          <w:sz w:val="22"/>
          <w:szCs w:val="22"/>
          <w:lang w:val="ro-RO"/>
        </w:rPr>
        <w:t>fi</w:t>
      </w:r>
      <w:r w:rsidR="00F2395B" w:rsidRPr="00543C14">
        <w:rPr>
          <w:rFonts w:ascii="Tahoma" w:hAnsi="Tahoma" w:cs="Tahoma"/>
          <w:sz w:val="22"/>
          <w:szCs w:val="22"/>
          <w:lang w:val="ro-RO"/>
        </w:rPr>
        <w:t xml:space="preserve"> realizată după cum urmează:</w:t>
      </w:r>
    </w:p>
    <w:p w:rsidR="00F2395B" w:rsidRPr="00543C14" w:rsidRDefault="00171EBF" w:rsidP="00E30DFE">
      <w:pPr>
        <w:pStyle w:val="BodyText"/>
        <w:numPr>
          <w:ilvl w:val="0"/>
          <w:numId w:val="46"/>
        </w:numPr>
        <w:spacing w:before="120" w:after="120"/>
        <w:jc w:val="both"/>
        <w:rPr>
          <w:rFonts w:ascii="Tahoma" w:hAnsi="Tahoma" w:cs="Tahoma"/>
          <w:sz w:val="22"/>
          <w:szCs w:val="22"/>
          <w:lang w:val="ro-RO"/>
        </w:rPr>
      </w:pPr>
      <w:r>
        <w:rPr>
          <w:rFonts w:ascii="Tahoma" w:hAnsi="Tahoma" w:cs="Tahoma"/>
          <w:sz w:val="22"/>
          <w:szCs w:val="22"/>
          <w:lang w:val="ro-RO"/>
        </w:rPr>
        <w:t>plată</w:t>
      </w:r>
      <w:r w:rsidR="000D4ECB" w:rsidRPr="00543C14">
        <w:rPr>
          <w:rFonts w:ascii="Tahoma" w:hAnsi="Tahoma" w:cs="Tahoma"/>
          <w:sz w:val="22"/>
          <w:szCs w:val="22"/>
          <w:lang w:val="ro-RO"/>
        </w:rPr>
        <w:t xml:space="preserve"> în avans            </w:t>
      </w:r>
    </w:p>
    <w:p w:rsidR="00F2395B" w:rsidRDefault="00171EBF" w:rsidP="00E30DFE">
      <w:pPr>
        <w:pStyle w:val="BodyText"/>
        <w:numPr>
          <w:ilvl w:val="0"/>
          <w:numId w:val="46"/>
        </w:numPr>
        <w:spacing w:before="120" w:after="120"/>
        <w:jc w:val="both"/>
        <w:rPr>
          <w:rFonts w:ascii="Tahoma" w:hAnsi="Tahoma" w:cs="Tahoma"/>
          <w:sz w:val="22"/>
          <w:szCs w:val="22"/>
          <w:lang w:val="ro-RO"/>
        </w:rPr>
      </w:pPr>
      <w:r>
        <w:rPr>
          <w:rFonts w:ascii="Tahoma" w:hAnsi="Tahoma" w:cs="Tahoma"/>
          <w:sz w:val="22"/>
          <w:szCs w:val="22"/>
          <w:lang w:val="ro-RO"/>
        </w:rPr>
        <w:t>plată</w:t>
      </w:r>
      <w:r w:rsidR="00F2395B" w:rsidRPr="00543C14">
        <w:rPr>
          <w:rFonts w:ascii="Tahoma" w:hAnsi="Tahoma" w:cs="Tahoma"/>
          <w:sz w:val="22"/>
          <w:szCs w:val="22"/>
          <w:lang w:val="ro-RO"/>
        </w:rPr>
        <w:t xml:space="preserve"> </w:t>
      </w:r>
      <w:r w:rsidR="000D4ECB" w:rsidRPr="00543C14">
        <w:rPr>
          <w:rFonts w:ascii="Tahoma" w:hAnsi="Tahoma" w:cs="Tahoma"/>
          <w:sz w:val="22"/>
          <w:szCs w:val="22"/>
          <w:lang w:val="ro-RO"/>
        </w:rPr>
        <w:t>după o perioadă de  ………………….</w:t>
      </w:r>
    </w:p>
    <w:p w:rsidR="00DA1C9C" w:rsidRPr="00543C14" w:rsidRDefault="00DA1C9C" w:rsidP="00E30DFE">
      <w:pPr>
        <w:pStyle w:val="BodyText"/>
        <w:numPr>
          <w:ilvl w:val="0"/>
          <w:numId w:val="46"/>
        </w:numPr>
        <w:spacing w:before="120" w:after="120"/>
        <w:jc w:val="both"/>
        <w:rPr>
          <w:rFonts w:ascii="Tahoma" w:hAnsi="Tahoma" w:cs="Tahoma"/>
          <w:sz w:val="22"/>
          <w:szCs w:val="22"/>
          <w:lang w:val="ro-RO"/>
        </w:rPr>
      </w:pPr>
      <w:r>
        <w:rPr>
          <w:rFonts w:ascii="Tahoma" w:hAnsi="Tahoma" w:cs="Tahoma"/>
          <w:sz w:val="22"/>
          <w:szCs w:val="22"/>
          <w:lang w:val="ro-RO"/>
        </w:rPr>
        <w:t>plată în două transe (</w:t>
      </w:r>
      <w:r w:rsidRPr="00DA1C9C">
        <w:rPr>
          <w:rFonts w:ascii="Tahoma" w:hAnsi="Tahoma" w:cs="Tahoma"/>
          <w:i/>
          <w:sz w:val="22"/>
          <w:szCs w:val="22"/>
          <w:lang w:val="ro-RO"/>
        </w:rPr>
        <w:t>specificându-se clar cele două date</w:t>
      </w:r>
      <w:r>
        <w:rPr>
          <w:rFonts w:ascii="Tahoma" w:hAnsi="Tahoma" w:cs="Tahoma"/>
          <w:sz w:val="22"/>
          <w:szCs w:val="22"/>
          <w:lang w:val="ro-RO"/>
        </w:rPr>
        <w:t>).</w:t>
      </w:r>
    </w:p>
    <w:p w:rsidR="006062E6" w:rsidRDefault="006A1037" w:rsidP="006062E6">
      <w:pPr>
        <w:autoSpaceDE w:val="0"/>
        <w:autoSpaceDN w:val="0"/>
        <w:adjustRightInd w:val="0"/>
        <w:spacing w:before="120" w:after="120"/>
        <w:jc w:val="both"/>
        <w:rPr>
          <w:rFonts w:ascii="Tahoma" w:hAnsi="Tahoma" w:cs="Tahoma"/>
          <w:sz w:val="22"/>
          <w:szCs w:val="22"/>
          <w:lang w:val="ro-RO"/>
        </w:rPr>
      </w:pPr>
      <w:r w:rsidRPr="00543C14">
        <w:rPr>
          <w:rFonts w:ascii="Tahoma" w:hAnsi="Tahoma" w:cs="Tahoma"/>
          <w:b/>
          <w:sz w:val="22"/>
          <w:szCs w:val="22"/>
          <w:lang w:val="ro-RO"/>
        </w:rPr>
        <w:t>Art. 2.</w:t>
      </w:r>
      <w:r w:rsidRPr="00543C14">
        <w:rPr>
          <w:rFonts w:ascii="Tahoma" w:hAnsi="Tahoma" w:cs="Tahoma"/>
          <w:sz w:val="22"/>
          <w:szCs w:val="22"/>
          <w:lang w:val="ro-RO"/>
        </w:rPr>
        <w:t xml:space="preserve"> </w:t>
      </w:r>
      <w:r w:rsidRPr="00543C14" w:rsidDel="002928C8">
        <w:rPr>
          <w:rFonts w:ascii="Tahoma" w:hAnsi="Tahoma" w:cs="Tahoma"/>
          <w:sz w:val="22"/>
          <w:szCs w:val="22"/>
          <w:lang w:val="ro-RO"/>
        </w:rPr>
        <w:t xml:space="preserve"> </w:t>
      </w:r>
      <w:r w:rsidRPr="00543C14">
        <w:rPr>
          <w:rFonts w:ascii="Tahoma" w:hAnsi="Tahoma" w:cs="Tahoma"/>
          <w:sz w:val="22"/>
          <w:szCs w:val="22"/>
          <w:lang w:val="ro-RO"/>
        </w:rPr>
        <w:t xml:space="preserve">(1) </w:t>
      </w:r>
      <w:r w:rsidR="00DA1C9C" w:rsidRPr="00543C14">
        <w:rPr>
          <w:rFonts w:ascii="Tahoma" w:hAnsi="Tahoma" w:cs="Tahoma"/>
          <w:sz w:val="22"/>
          <w:szCs w:val="22"/>
          <w:lang w:val="ro-RO"/>
        </w:rPr>
        <w:t>În cazul plății conform art. 1, litera a), cumpărătorul nu va depune Garanţia de Bună Execuţie.</w:t>
      </w:r>
    </w:p>
    <w:p w:rsidR="006A1037" w:rsidRPr="00543C14" w:rsidRDefault="006A1037" w:rsidP="006062E6">
      <w:pPr>
        <w:autoSpaceDE w:val="0"/>
        <w:autoSpaceDN w:val="0"/>
        <w:adjustRightInd w:val="0"/>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00DA1C9C" w:rsidRPr="00543C14">
        <w:rPr>
          <w:rFonts w:ascii="Tahoma" w:hAnsi="Tahoma" w:cs="Tahoma"/>
          <w:sz w:val="22"/>
          <w:szCs w:val="22"/>
          <w:lang w:val="ro-RO"/>
        </w:rPr>
        <w:t xml:space="preserve">În situaţia în care vânzătorul a optat pentru </w:t>
      </w:r>
      <w:r w:rsidR="00DA1C9C">
        <w:rPr>
          <w:rFonts w:ascii="Tahoma" w:hAnsi="Tahoma" w:cs="Tahoma"/>
          <w:sz w:val="22"/>
          <w:szCs w:val="22"/>
          <w:lang w:val="ro-RO"/>
        </w:rPr>
        <w:t>plată</w:t>
      </w:r>
      <w:r w:rsidR="00DA1C9C" w:rsidRPr="00543C14">
        <w:rPr>
          <w:rFonts w:ascii="Tahoma" w:hAnsi="Tahoma" w:cs="Tahoma"/>
          <w:sz w:val="22"/>
          <w:szCs w:val="22"/>
          <w:lang w:val="ro-RO"/>
        </w:rPr>
        <w:t xml:space="preserve"> conform art. 1, litera b), Cumpărătorul va prezenta Vânzătorului o Garanție de Bună Execuție. Factura va fi transmisă de către vânzător cumpărătorului, pentru perioada de livrare, calculată conform art. 1. </w:t>
      </w:r>
      <w:r w:rsidR="00DA1C9C" w:rsidRPr="006062E6">
        <w:rPr>
          <w:rFonts w:ascii="Tahoma" w:hAnsi="Tahoma" w:cs="Tahoma"/>
          <w:sz w:val="22"/>
          <w:szCs w:val="22"/>
          <w:lang w:val="ro-RO"/>
        </w:rPr>
        <w:t>în prim</w:t>
      </w:r>
      <w:r w:rsidR="006062E6">
        <w:rPr>
          <w:rFonts w:ascii="Tahoma" w:hAnsi="Tahoma" w:cs="Tahoma"/>
          <w:sz w:val="22"/>
          <w:szCs w:val="22"/>
          <w:lang w:val="ro-RO"/>
        </w:rPr>
        <w:t>ele</w:t>
      </w:r>
      <w:r w:rsidR="00DA1C9C" w:rsidRPr="006062E6">
        <w:rPr>
          <w:rFonts w:ascii="Tahoma" w:hAnsi="Tahoma" w:cs="Tahoma"/>
          <w:sz w:val="22"/>
          <w:szCs w:val="22"/>
          <w:lang w:val="ro-RO"/>
        </w:rPr>
        <w:t xml:space="preserve"> </w:t>
      </w:r>
      <w:r w:rsidR="006062E6">
        <w:rPr>
          <w:rFonts w:ascii="Tahoma" w:hAnsi="Tahoma" w:cs="Tahoma"/>
          <w:sz w:val="22"/>
          <w:szCs w:val="22"/>
          <w:lang w:val="ro-RO"/>
        </w:rPr>
        <w:t xml:space="preserve">3 </w:t>
      </w:r>
      <w:r w:rsidR="00DA1C9C" w:rsidRPr="006062E6">
        <w:rPr>
          <w:rFonts w:ascii="Tahoma" w:hAnsi="Tahoma" w:cs="Tahoma"/>
          <w:sz w:val="22"/>
          <w:szCs w:val="22"/>
          <w:lang w:val="ro-RO"/>
        </w:rPr>
        <w:t>zi</w:t>
      </w:r>
      <w:r w:rsidR="006062E6">
        <w:rPr>
          <w:rFonts w:ascii="Tahoma" w:hAnsi="Tahoma" w:cs="Tahoma"/>
          <w:sz w:val="22"/>
          <w:szCs w:val="22"/>
          <w:lang w:val="ro-RO"/>
        </w:rPr>
        <w:t>le</w:t>
      </w:r>
      <w:r w:rsidR="00DA1C9C" w:rsidRPr="006062E6">
        <w:rPr>
          <w:rFonts w:ascii="Tahoma" w:hAnsi="Tahoma" w:cs="Tahoma"/>
          <w:sz w:val="22"/>
          <w:szCs w:val="22"/>
          <w:lang w:val="ro-RO"/>
        </w:rPr>
        <w:t xml:space="preserve"> </w:t>
      </w:r>
      <w:r w:rsidR="006062E6">
        <w:rPr>
          <w:rFonts w:ascii="Tahoma" w:hAnsi="Tahoma" w:cs="Tahoma"/>
          <w:sz w:val="22"/>
          <w:szCs w:val="22"/>
          <w:lang w:val="ro-RO"/>
        </w:rPr>
        <w:t>lucrătoare</w:t>
      </w:r>
      <w:r w:rsidR="00DA1C9C" w:rsidRPr="006062E6">
        <w:rPr>
          <w:rFonts w:ascii="Tahoma" w:hAnsi="Tahoma" w:cs="Tahoma"/>
          <w:sz w:val="22"/>
          <w:szCs w:val="22"/>
          <w:lang w:val="ro-RO"/>
        </w:rPr>
        <w:t xml:space="preserve"> a lunii imediat următoare lunii de livrare.</w:t>
      </w:r>
      <w:r w:rsidR="00DA1C9C" w:rsidRPr="00543C14">
        <w:rPr>
          <w:rFonts w:ascii="Tahoma" w:hAnsi="Tahoma" w:cs="Tahoma"/>
          <w:sz w:val="22"/>
          <w:szCs w:val="22"/>
          <w:lang w:val="ro-RO"/>
        </w:rPr>
        <w:t xml:space="preserve"> Factura emisă va fi plătită de cumpărător conform termenului limită de plată </w:t>
      </w:r>
      <w:r w:rsidR="006062E6">
        <w:rPr>
          <w:rFonts w:ascii="Tahoma" w:hAnsi="Tahoma" w:cs="Tahoma"/>
          <w:sz w:val="22"/>
          <w:szCs w:val="22"/>
          <w:lang w:val="ro-RO"/>
        </w:rPr>
        <w:t>înscris pe factură,</w:t>
      </w:r>
      <w:r w:rsidR="00DA1C9C" w:rsidRPr="00543C14">
        <w:rPr>
          <w:rFonts w:ascii="Tahoma" w:hAnsi="Tahoma" w:cs="Tahoma"/>
          <w:sz w:val="22"/>
          <w:szCs w:val="22"/>
          <w:lang w:val="ro-RO"/>
        </w:rPr>
        <w:t xml:space="preserve"> </w:t>
      </w:r>
      <w:r w:rsidR="00DA1C9C" w:rsidRPr="006062E6">
        <w:rPr>
          <w:rFonts w:ascii="Tahoma" w:hAnsi="Tahoma" w:cs="Tahoma"/>
          <w:sz w:val="22"/>
          <w:szCs w:val="22"/>
          <w:lang w:val="ro-RO"/>
        </w:rPr>
        <w:t xml:space="preserve">respectiv cel mai târziu în a </w:t>
      </w:r>
      <w:r w:rsidR="006062E6">
        <w:rPr>
          <w:rFonts w:ascii="Tahoma" w:hAnsi="Tahoma" w:cs="Tahoma"/>
          <w:sz w:val="22"/>
          <w:szCs w:val="22"/>
          <w:lang w:val="ro-RO"/>
        </w:rPr>
        <w:t>cincea</w:t>
      </w:r>
      <w:r w:rsidR="00DA1C9C" w:rsidRPr="006062E6">
        <w:rPr>
          <w:rFonts w:ascii="Tahoma" w:hAnsi="Tahoma" w:cs="Tahoma"/>
          <w:sz w:val="22"/>
          <w:szCs w:val="22"/>
          <w:lang w:val="ro-RO"/>
        </w:rPr>
        <w:t xml:space="preserve"> zi </w:t>
      </w:r>
      <w:r w:rsidR="006062E6">
        <w:rPr>
          <w:rFonts w:ascii="Tahoma" w:hAnsi="Tahoma" w:cs="Tahoma"/>
          <w:sz w:val="22"/>
          <w:szCs w:val="22"/>
          <w:lang w:val="ro-RO"/>
        </w:rPr>
        <w:t>l</w:t>
      </w:r>
      <w:r w:rsidR="006062E6" w:rsidRPr="006062E6">
        <w:rPr>
          <w:rFonts w:ascii="Tahoma" w:hAnsi="Tahoma" w:cs="Tahoma"/>
          <w:sz w:val="22"/>
          <w:szCs w:val="22"/>
          <w:lang w:val="ro-RO"/>
        </w:rPr>
        <w:t>ucrătoare</w:t>
      </w:r>
      <w:r w:rsidR="00DA1C9C" w:rsidRPr="006062E6">
        <w:rPr>
          <w:rFonts w:ascii="Tahoma" w:hAnsi="Tahoma" w:cs="Tahoma"/>
          <w:sz w:val="22"/>
          <w:szCs w:val="22"/>
          <w:lang w:val="ro-RO"/>
        </w:rPr>
        <w:t xml:space="preserve"> de la data </w:t>
      </w:r>
      <w:r w:rsidR="006062E6">
        <w:rPr>
          <w:rFonts w:ascii="Tahoma" w:hAnsi="Tahoma" w:cs="Tahoma"/>
          <w:sz w:val="22"/>
          <w:szCs w:val="22"/>
          <w:lang w:val="ro-RO"/>
        </w:rPr>
        <w:t>primiri</w:t>
      </w:r>
      <w:r w:rsidR="0051558A">
        <w:rPr>
          <w:rFonts w:ascii="Tahoma" w:hAnsi="Tahoma" w:cs="Tahoma"/>
          <w:sz w:val="22"/>
          <w:szCs w:val="22"/>
          <w:lang w:val="ro-RO"/>
        </w:rPr>
        <w:t>i</w:t>
      </w:r>
      <w:r w:rsidR="00DA1C9C" w:rsidRPr="00543C14">
        <w:rPr>
          <w:rFonts w:ascii="Tahoma" w:hAnsi="Tahoma" w:cs="Tahoma"/>
          <w:sz w:val="22"/>
          <w:szCs w:val="22"/>
          <w:lang w:val="ro-RO"/>
        </w:rPr>
        <w:t>.</w:t>
      </w:r>
    </w:p>
    <w:p w:rsidR="00254ADD" w:rsidRPr="00543C14" w:rsidRDefault="00254ADD" w:rsidP="00254AD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A1037" w:rsidRPr="00543C14">
        <w:rPr>
          <w:rFonts w:ascii="Tahoma" w:hAnsi="Tahoma" w:cs="Tahoma"/>
          <w:b/>
          <w:sz w:val="22"/>
          <w:szCs w:val="22"/>
          <w:lang w:val="ro-RO"/>
        </w:rPr>
        <w:t>3</w:t>
      </w:r>
      <w:r w:rsidRPr="00543C14">
        <w:rPr>
          <w:rFonts w:ascii="Tahoma" w:hAnsi="Tahoma" w:cs="Tahoma"/>
          <w:b/>
          <w:sz w:val="22"/>
          <w:szCs w:val="22"/>
          <w:lang w:val="ro-RO"/>
        </w:rPr>
        <w:t>.</w:t>
      </w:r>
      <w:r w:rsidRPr="00543C14">
        <w:rPr>
          <w:rFonts w:ascii="Tahoma" w:hAnsi="Tahoma" w:cs="Tahoma"/>
          <w:sz w:val="22"/>
          <w:szCs w:val="22"/>
          <w:lang w:val="ro-RO"/>
        </w:rPr>
        <w:t xml:space="preserve"> În situaţia </w:t>
      </w:r>
      <w:r w:rsidR="00583A9D" w:rsidRPr="00543C14">
        <w:rPr>
          <w:rFonts w:ascii="Tahoma" w:hAnsi="Tahoma" w:cs="Tahoma"/>
          <w:sz w:val="22"/>
          <w:szCs w:val="22"/>
          <w:lang w:val="ro-RO"/>
        </w:rPr>
        <w:t>î</w:t>
      </w:r>
      <w:r w:rsidRPr="00543C14">
        <w:rPr>
          <w:rFonts w:ascii="Tahoma" w:hAnsi="Tahoma" w:cs="Tahoma"/>
          <w:sz w:val="22"/>
          <w:szCs w:val="22"/>
          <w:lang w:val="ro-RO"/>
        </w:rPr>
        <w:t xml:space="preserve">n care vânzătorul este un producător care prin intermediul prezentului contract recuperează contravaloarea serviciului de transport al energiei electrice, corespunzătoare tarifului pentru introducerea energiei electrice în reţea, valoarea tarifului zonal de transport pentru introducerea energiei în reţea la data semnării contractului poate fi actualizată conform algoritmului precizat </w:t>
      </w:r>
      <w:r w:rsidR="005D54EE" w:rsidRPr="00543C14">
        <w:rPr>
          <w:rFonts w:ascii="Tahoma" w:hAnsi="Tahoma" w:cs="Tahoma"/>
          <w:sz w:val="22"/>
          <w:szCs w:val="22"/>
          <w:lang w:val="ro-RO"/>
        </w:rPr>
        <w:t>î</w:t>
      </w:r>
      <w:r w:rsidRPr="00543C14">
        <w:rPr>
          <w:rFonts w:ascii="Tahoma" w:hAnsi="Tahoma" w:cs="Tahoma"/>
          <w:sz w:val="22"/>
          <w:szCs w:val="22"/>
          <w:lang w:val="ro-RO"/>
        </w:rPr>
        <w:t xml:space="preserve">n </w:t>
      </w:r>
      <w:r w:rsidR="00D66C7E">
        <w:rPr>
          <w:rFonts w:ascii="Tahoma" w:hAnsi="Tahoma" w:cs="Tahoma"/>
          <w:sz w:val="22"/>
          <w:szCs w:val="22"/>
          <w:lang w:val="ro-RO"/>
        </w:rPr>
        <w:t>A</w:t>
      </w:r>
      <w:r w:rsidRPr="00543C14">
        <w:rPr>
          <w:rFonts w:ascii="Tahoma" w:hAnsi="Tahoma" w:cs="Tahoma"/>
          <w:sz w:val="22"/>
          <w:szCs w:val="22"/>
          <w:lang w:val="ro-RO"/>
        </w:rPr>
        <w:t>nexa 3 pct. 3; actualizarea se aplică în cazul în care, ulterior încheierii prezentului contract, ANRE actualizează tarifele reglementate pentru serviciul de transport, stabileşte altele noi sau modifică procedura de calcul a acestora.</w:t>
      </w:r>
    </w:p>
    <w:p w:rsidR="00254ADD" w:rsidRPr="00543C14" w:rsidRDefault="00254ADD" w:rsidP="00254AD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4</w:t>
      </w:r>
      <w:r w:rsidRPr="00543C14">
        <w:rPr>
          <w:rFonts w:ascii="Tahoma" w:hAnsi="Tahoma" w:cs="Tahoma"/>
          <w:b/>
          <w:sz w:val="22"/>
          <w:szCs w:val="22"/>
          <w:lang w:val="ro-RO"/>
        </w:rPr>
        <w:t>.</w:t>
      </w:r>
      <w:r w:rsidRPr="00543C14">
        <w:rPr>
          <w:rFonts w:ascii="Tahoma" w:hAnsi="Tahoma" w:cs="Tahoma"/>
          <w:sz w:val="22"/>
          <w:szCs w:val="22"/>
          <w:lang w:val="ro-RO"/>
        </w:rPr>
        <w:t xml:space="preserve"> În cazul în care o sumă facturată de către </w:t>
      </w:r>
      <w:r w:rsidR="00583A9D" w:rsidRPr="00543C14">
        <w:rPr>
          <w:rFonts w:ascii="Tahoma" w:hAnsi="Tahoma" w:cs="Tahoma"/>
          <w:sz w:val="22"/>
          <w:szCs w:val="22"/>
          <w:lang w:val="ro-RO"/>
        </w:rPr>
        <w:t>v</w:t>
      </w:r>
      <w:r w:rsidRPr="00543C14">
        <w:rPr>
          <w:rFonts w:ascii="Tahoma" w:hAnsi="Tahoma" w:cs="Tahoma"/>
          <w:sz w:val="22"/>
          <w:szCs w:val="22"/>
          <w:lang w:val="ro-RO"/>
        </w:rPr>
        <w:t xml:space="preserve">ânzător este contestată integral sau în parte de </w:t>
      </w:r>
      <w:r w:rsidR="00583A9D" w:rsidRPr="00543C14">
        <w:rPr>
          <w:rFonts w:ascii="Tahoma" w:hAnsi="Tahoma" w:cs="Tahoma"/>
          <w:sz w:val="22"/>
          <w:szCs w:val="22"/>
          <w:lang w:val="ro-RO"/>
        </w:rPr>
        <w:t>c</w:t>
      </w:r>
      <w:r w:rsidRPr="00543C14">
        <w:rPr>
          <w:rFonts w:ascii="Tahoma" w:hAnsi="Tahoma" w:cs="Tahoma"/>
          <w:sz w:val="22"/>
          <w:szCs w:val="22"/>
          <w:lang w:val="ro-RO"/>
        </w:rPr>
        <w:t xml:space="preserve">umpărător, acesta va înainta o notă explicativă </w:t>
      </w:r>
      <w:r w:rsidR="00583A9D" w:rsidRPr="00543C14">
        <w:rPr>
          <w:rFonts w:ascii="Tahoma" w:hAnsi="Tahoma" w:cs="Tahoma"/>
          <w:sz w:val="22"/>
          <w:szCs w:val="22"/>
          <w:lang w:val="ro-RO"/>
        </w:rPr>
        <w:t>v</w:t>
      </w:r>
      <w:r w:rsidRPr="00543C14">
        <w:rPr>
          <w:rFonts w:ascii="Tahoma" w:hAnsi="Tahoma" w:cs="Tahoma"/>
          <w:sz w:val="22"/>
          <w:szCs w:val="22"/>
          <w:lang w:val="ro-RO"/>
        </w:rPr>
        <w:t>ânzătorului cuprinzând obiecţiile sale</w:t>
      </w:r>
      <w:r w:rsidR="006062E6">
        <w:rPr>
          <w:rFonts w:ascii="Tahoma" w:hAnsi="Tahoma" w:cs="Tahoma"/>
          <w:sz w:val="22"/>
          <w:szCs w:val="22"/>
          <w:lang w:val="ro-RO"/>
        </w:rPr>
        <w:t>,</w:t>
      </w:r>
      <w:r w:rsidRPr="006062E6">
        <w:rPr>
          <w:rFonts w:ascii="Tahoma" w:hAnsi="Tahoma" w:cs="Tahoma"/>
          <w:sz w:val="22"/>
          <w:szCs w:val="22"/>
          <w:lang w:val="ro-RO"/>
        </w:rPr>
        <w:t xml:space="preserve"> în termen de 2</w:t>
      </w:r>
      <w:r w:rsidR="006062E6">
        <w:rPr>
          <w:rFonts w:ascii="Tahoma" w:hAnsi="Tahoma" w:cs="Tahoma"/>
          <w:sz w:val="22"/>
          <w:szCs w:val="22"/>
          <w:lang w:val="ro-RO"/>
        </w:rPr>
        <w:t xml:space="preserve"> </w:t>
      </w:r>
      <w:r w:rsidRPr="006062E6">
        <w:rPr>
          <w:rFonts w:ascii="Tahoma" w:hAnsi="Tahoma" w:cs="Tahoma"/>
          <w:sz w:val="22"/>
          <w:szCs w:val="22"/>
          <w:lang w:val="ro-RO"/>
        </w:rPr>
        <w:t xml:space="preserve">zile </w:t>
      </w:r>
      <w:r w:rsidR="006062E6">
        <w:rPr>
          <w:rFonts w:ascii="Tahoma" w:hAnsi="Tahoma" w:cs="Tahoma"/>
          <w:sz w:val="22"/>
          <w:szCs w:val="22"/>
          <w:lang w:val="ro-RO"/>
        </w:rPr>
        <w:t>lucrătoare</w:t>
      </w:r>
      <w:r w:rsidRPr="006062E6">
        <w:rPr>
          <w:rFonts w:ascii="Tahoma" w:hAnsi="Tahoma" w:cs="Tahoma"/>
          <w:sz w:val="22"/>
          <w:szCs w:val="22"/>
          <w:lang w:val="ro-RO"/>
        </w:rPr>
        <w:t xml:space="preserve"> de la data primirii facturii prin fax sau poşta electronică, şi va plăti suma rămasă necontestată până la termenul limită de plată, conform art. </w:t>
      </w:r>
      <w:r w:rsidR="00092B59" w:rsidRPr="006062E6">
        <w:rPr>
          <w:rFonts w:ascii="Tahoma" w:hAnsi="Tahoma" w:cs="Tahoma"/>
          <w:sz w:val="22"/>
          <w:szCs w:val="22"/>
          <w:lang w:val="ro-RO"/>
        </w:rPr>
        <w:t>2</w:t>
      </w:r>
      <w:r w:rsidRPr="006062E6">
        <w:rPr>
          <w:rFonts w:ascii="Tahoma" w:hAnsi="Tahoma" w:cs="Tahoma"/>
          <w:sz w:val="22"/>
          <w:szCs w:val="22"/>
          <w:lang w:val="ro-RO"/>
        </w:rPr>
        <w:t xml:space="preserve">. Obiecţiile </w:t>
      </w:r>
      <w:r w:rsidR="00583A9D" w:rsidRPr="006062E6">
        <w:rPr>
          <w:rFonts w:ascii="Tahoma" w:hAnsi="Tahoma" w:cs="Tahoma"/>
          <w:sz w:val="22"/>
          <w:szCs w:val="22"/>
          <w:lang w:val="ro-RO"/>
        </w:rPr>
        <w:t>c</w:t>
      </w:r>
      <w:r w:rsidRPr="006062E6">
        <w:rPr>
          <w:rFonts w:ascii="Tahoma" w:hAnsi="Tahoma" w:cs="Tahoma"/>
          <w:sz w:val="22"/>
          <w:szCs w:val="22"/>
          <w:lang w:val="ro-RO"/>
        </w:rPr>
        <w:t>umpărătorului privind valorile facturate prezentate în nota explicativă se vor concilia între părţi în termen de 5</w:t>
      </w:r>
      <w:r w:rsidR="006062E6">
        <w:rPr>
          <w:rFonts w:ascii="Tahoma" w:hAnsi="Tahoma" w:cs="Tahoma"/>
          <w:sz w:val="22"/>
          <w:szCs w:val="22"/>
          <w:lang w:val="ro-RO"/>
        </w:rPr>
        <w:t xml:space="preserve"> </w:t>
      </w:r>
      <w:r w:rsidRPr="006062E6">
        <w:rPr>
          <w:rFonts w:ascii="Tahoma" w:hAnsi="Tahoma" w:cs="Tahoma"/>
          <w:sz w:val="22"/>
          <w:szCs w:val="22"/>
          <w:lang w:val="ro-RO"/>
        </w:rPr>
        <w:t xml:space="preserve">zile </w:t>
      </w:r>
      <w:r w:rsidR="006062E6" w:rsidRPr="006062E6">
        <w:rPr>
          <w:rFonts w:ascii="Tahoma" w:hAnsi="Tahoma" w:cs="Tahoma"/>
          <w:sz w:val="22"/>
          <w:szCs w:val="22"/>
          <w:lang w:val="ro-RO"/>
        </w:rPr>
        <w:t>lucrătoare</w:t>
      </w:r>
      <w:r w:rsidRPr="006062E6">
        <w:rPr>
          <w:rFonts w:ascii="Tahoma" w:hAnsi="Tahoma" w:cs="Tahoma"/>
          <w:sz w:val="22"/>
          <w:szCs w:val="22"/>
          <w:lang w:val="ro-RO"/>
        </w:rPr>
        <w:t xml:space="preserve"> de la data primirii pretenţiilor formulate de către </w:t>
      </w:r>
      <w:r w:rsidR="00583A9D" w:rsidRPr="006062E6">
        <w:rPr>
          <w:rFonts w:ascii="Tahoma" w:hAnsi="Tahoma" w:cs="Tahoma"/>
          <w:sz w:val="22"/>
          <w:szCs w:val="22"/>
          <w:lang w:val="ro-RO"/>
        </w:rPr>
        <w:t>c</w:t>
      </w:r>
      <w:r w:rsidRPr="006062E6">
        <w:rPr>
          <w:rFonts w:ascii="Tahoma" w:hAnsi="Tahoma" w:cs="Tahoma"/>
          <w:sz w:val="22"/>
          <w:szCs w:val="22"/>
          <w:lang w:val="ro-RO"/>
        </w:rPr>
        <w:t xml:space="preserve">umpărător. </w:t>
      </w:r>
      <w:r w:rsidRPr="00543C14">
        <w:rPr>
          <w:rFonts w:ascii="Tahoma" w:hAnsi="Tahoma" w:cs="Tahoma"/>
          <w:sz w:val="22"/>
          <w:szCs w:val="22"/>
          <w:lang w:val="ro-RO"/>
        </w:rPr>
        <w:t xml:space="preserve">Pentru sumele contestate, dar stabilite ulterior pe cale amiabilă sau hotărâre judecătorească a fi datorate de </w:t>
      </w:r>
      <w:r w:rsidR="00583A9D" w:rsidRPr="00543C14">
        <w:rPr>
          <w:rFonts w:ascii="Tahoma" w:hAnsi="Tahoma" w:cs="Tahoma"/>
          <w:sz w:val="22"/>
          <w:szCs w:val="22"/>
          <w:lang w:val="ro-RO"/>
        </w:rPr>
        <w:t>c</w:t>
      </w:r>
      <w:r w:rsidRPr="00543C14">
        <w:rPr>
          <w:rFonts w:ascii="Tahoma" w:hAnsi="Tahoma" w:cs="Tahoma"/>
          <w:sz w:val="22"/>
          <w:szCs w:val="22"/>
          <w:lang w:val="ro-RO"/>
        </w:rPr>
        <w:t>umpărător, acesta va plăti pe lângă suma datorată, o penalitate calculată conform prevederilor art.</w:t>
      </w:r>
      <w:r w:rsidR="00F820D4" w:rsidRPr="00543C14">
        <w:rPr>
          <w:rFonts w:ascii="Tahoma" w:hAnsi="Tahoma" w:cs="Tahoma"/>
          <w:sz w:val="22"/>
          <w:szCs w:val="22"/>
          <w:lang w:val="ro-RO"/>
        </w:rPr>
        <w:t xml:space="preserve"> 6</w:t>
      </w:r>
      <w:r w:rsidRPr="00543C14">
        <w:rPr>
          <w:rFonts w:ascii="Tahoma" w:hAnsi="Tahoma" w:cs="Tahoma"/>
          <w:sz w:val="22"/>
          <w:szCs w:val="22"/>
          <w:lang w:val="ro-RO"/>
        </w:rPr>
        <w:t xml:space="preserve">. </w:t>
      </w:r>
      <w:r w:rsidR="00F820D4" w:rsidRPr="00543C14">
        <w:rPr>
          <w:rFonts w:ascii="Tahoma" w:hAnsi="Tahoma" w:cs="Tahoma"/>
          <w:sz w:val="22"/>
          <w:szCs w:val="22"/>
          <w:lang w:val="ro-RO"/>
        </w:rPr>
        <w:t>Î</w:t>
      </w:r>
      <w:r w:rsidRPr="00543C14">
        <w:rPr>
          <w:rFonts w:ascii="Tahoma" w:hAnsi="Tahoma" w:cs="Tahoma"/>
          <w:sz w:val="22"/>
          <w:szCs w:val="22"/>
          <w:lang w:val="ro-RO"/>
        </w:rPr>
        <w:t xml:space="preserve">n cazul în care în urma contestaţiei s-a stabilit reducerea valorilor facturate, </w:t>
      </w:r>
      <w:r w:rsidR="00583A9D" w:rsidRPr="00543C14">
        <w:rPr>
          <w:rFonts w:ascii="Tahoma" w:hAnsi="Tahoma" w:cs="Tahoma"/>
          <w:sz w:val="22"/>
          <w:szCs w:val="22"/>
          <w:lang w:val="ro-RO"/>
        </w:rPr>
        <w:t>c</w:t>
      </w:r>
      <w:r w:rsidRPr="00543C14">
        <w:rPr>
          <w:rFonts w:ascii="Tahoma" w:hAnsi="Tahoma" w:cs="Tahoma"/>
          <w:sz w:val="22"/>
          <w:szCs w:val="22"/>
          <w:lang w:val="ro-RO"/>
        </w:rPr>
        <w:t>umpărătorului i se restituie eventualele sume şi penalităţi aferente calculate potrivit art.</w:t>
      </w:r>
      <w:r w:rsidR="00F820D4" w:rsidRPr="00543C14">
        <w:rPr>
          <w:rFonts w:ascii="Tahoma" w:hAnsi="Tahoma" w:cs="Tahoma"/>
          <w:sz w:val="22"/>
          <w:szCs w:val="22"/>
          <w:lang w:val="ro-RO"/>
        </w:rPr>
        <w:t xml:space="preserve"> 6</w:t>
      </w:r>
      <w:r w:rsidRPr="00543C14">
        <w:rPr>
          <w:rFonts w:ascii="Tahoma" w:hAnsi="Tahoma" w:cs="Tahoma"/>
          <w:sz w:val="22"/>
          <w:szCs w:val="22"/>
          <w:lang w:val="ro-RO"/>
        </w:rPr>
        <w:t xml:space="preserve">, deja plătite, corespunzătoare reducerii respective. </w:t>
      </w:r>
    </w:p>
    <w:p w:rsidR="00254ADD" w:rsidRPr="00543C14" w:rsidRDefault="00254ADD" w:rsidP="00254AD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5</w:t>
      </w:r>
      <w:r w:rsidRPr="00543C14">
        <w:rPr>
          <w:rFonts w:ascii="Tahoma" w:hAnsi="Tahoma" w:cs="Tahoma"/>
          <w:b/>
          <w:sz w:val="22"/>
          <w:szCs w:val="22"/>
          <w:lang w:val="ro-RO"/>
        </w:rPr>
        <w:t>.</w:t>
      </w:r>
      <w:r w:rsidRPr="00543C14">
        <w:rPr>
          <w:rFonts w:ascii="Tahoma" w:hAnsi="Tahoma" w:cs="Tahoma"/>
          <w:sz w:val="22"/>
          <w:szCs w:val="22"/>
          <w:lang w:val="ro-RO"/>
        </w:rPr>
        <w:t xml:space="preserve"> Factura se consideră achitată de c</w:t>
      </w:r>
      <w:r w:rsidR="00625D91" w:rsidRPr="00543C14">
        <w:rPr>
          <w:rFonts w:ascii="Tahoma" w:hAnsi="Tahoma" w:cs="Tahoma"/>
          <w:sz w:val="22"/>
          <w:szCs w:val="22"/>
          <w:lang w:val="ro-RO"/>
        </w:rPr>
        <w:t>ă</w:t>
      </w:r>
      <w:r w:rsidRPr="00543C14">
        <w:rPr>
          <w:rFonts w:ascii="Tahoma" w:hAnsi="Tahoma" w:cs="Tahoma"/>
          <w:sz w:val="22"/>
          <w:szCs w:val="22"/>
          <w:lang w:val="ro-RO"/>
        </w:rPr>
        <w:t xml:space="preserve">tre </w:t>
      </w:r>
      <w:r w:rsidR="00583A9D" w:rsidRPr="00543C14">
        <w:rPr>
          <w:rFonts w:ascii="Tahoma" w:hAnsi="Tahoma" w:cs="Tahoma"/>
          <w:sz w:val="22"/>
          <w:szCs w:val="22"/>
          <w:lang w:val="ro-RO"/>
        </w:rPr>
        <w:t>c</w:t>
      </w:r>
      <w:r w:rsidRPr="00543C14">
        <w:rPr>
          <w:rFonts w:ascii="Tahoma" w:hAnsi="Tahoma" w:cs="Tahoma"/>
          <w:sz w:val="22"/>
          <w:szCs w:val="22"/>
          <w:lang w:val="ro-RO"/>
        </w:rPr>
        <w:t>umpărător la data înregistrării plăţii în extrasul bancar al cumpărătorului, la data preluării cecului de către vânzător ori la data intrării numerarului în</w:t>
      </w:r>
      <w:r w:rsidR="006062E6">
        <w:rPr>
          <w:rFonts w:ascii="Tahoma" w:hAnsi="Tahoma" w:cs="Tahoma"/>
          <w:sz w:val="22"/>
          <w:szCs w:val="22"/>
          <w:lang w:val="ro-RO"/>
        </w:rPr>
        <w:t xml:space="preserve"> </w:t>
      </w:r>
      <w:r w:rsidRPr="00543C14">
        <w:rPr>
          <w:rFonts w:ascii="Tahoma" w:hAnsi="Tahoma" w:cs="Tahoma"/>
          <w:sz w:val="22"/>
          <w:szCs w:val="22"/>
          <w:lang w:val="ro-RO"/>
        </w:rPr>
        <w:t>casieria vânzătorului.</w:t>
      </w:r>
    </w:p>
    <w:p w:rsidR="00254ADD" w:rsidRPr="00543C14" w:rsidRDefault="00254ADD" w:rsidP="00254AD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6.</w:t>
      </w:r>
      <w:r w:rsidRPr="00543C14">
        <w:rPr>
          <w:rFonts w:ascii="Tahoma" w:hAnsi="Tahoma" w:cs="Tahoma"/>
          <w:sz w:val="22"/>
          <w:szCs w:val="22"/>
          <w:lang w:val="ro-RO"/>
        </w:rPr>
        <w:t xml:space="preserve"> Neachitarea facturii de către </w:t>
      </w:r>
      <w:r w:rsidR="00583A9D" w:rsidRPr="00543C14">
        <w:rPr>
          <w:rFonts w:ascii="Tahoma" w:hAnsi="Tahoma" w:cs="Tahoma"/>
          <w:sz w:val="22"/>
          <w:szCs w:val="22"/>
          <w:lang w:val="ro-RO"/>
        </w:rPr>
        <w:t>c</w:t>
      </w:r>
      <w:r w:rsidRPr="00543C14">
        <w:rPr>
          <w:rFonts w:ascii="Tahoma" w:hAnsi="Tahoma" w:cs="Tahoma"/>
          <w:sz w:val="22"/>
          <w:szCs w:val="22"/>
          <w:lang w:val="ro-RO"/>
        </w:rPr>
        <w:t>umpărător conform termenelor limită de plată prevăzute la art.</w:t>
      </w:r>
      <w:r w:rsidR="00DC56F2" w:rsidRPr="00543C14">
        <w:rPr>
          <w:rFonts w:ascii="Tahoma" w:hAnsi="Tahoma" w:cs="Tahoma"/>
          <w:sz w:val="22"/>
          <w:szCs w:val="22"/>
          <w:lang w:val="ro-RO"/>
        </w:rPr>
        <w:t xml:space="preserve"> 2</w:t>
      </w:r>
      <w:r w:rsidRPr="00543C14">
        <w:rPr>
          <w:rFonts w:ascii="Tahoma" w:hAnsi="Tahoma" w:cs="Tahoma"/>
          <w:sz w:val="22"/>
          <w:szCs w:val="22"/>
          <w:lang w:val="ro-RO"/>
        </w:rPr>
        <w:t xml:space="preserve">, atrage după sine </w:t>
      </w:r>
      <w:r w:rsidR="00171EBF">
        <w:rPr>
          <w:rFonts w:ascii="Tahoma" w:hAnsi="Tahoma" w:cs="Tahoma"/>
          <w:sz w:val="22"/>
          <w:szCs w:val="22"/>
          <w:lang w:val="ro-RO"/>
        </w:rPr>
        <w:t>plată</w:t>
      </w:r>
      <w:r w:rsidRPr="00543C14">
        <w:rPr>
          <w:rFonts w:ascii="Tahoma" w:hAnsi="Tahoma" w:cs="Tahoma"/>
          <w:sz w:val="22"/>
          <w:szCs w:val="22"/>
          <w:lang w:val="ro-RO"/>
        </w:rPr>
        <w:t xml:space="preserve"> de penalităţi de întârziere, după cum urmează:</w:t>
      </w:r>
    </w:p>
    <w:p w:rsidR="00254ADD" w:rsidRPr="00543C14" w:rsidRDefault="00254ADD" w:rsidP="00254AD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 xml:space="preserve">a) penalităţile de întârziere </w:t>
      </w:r>
      <w:r w:rsidRPr="006062E6">
        <w:rPr>
          <w:rFonts w:ascii="Tahoma" w:hAnsi="Tahoma" w:cs="Tahoma"/>
          <w:sz w:val="22"/>
          <w:szCs w:val="22"/>
          <w:lang w:val="ro-RO"/>
        </w:rPr>
        <w:t>se calculează pentru fiecare zi de întârziere, începând cu ziua imediat următoare termenului de scadenţă şi până la data stingerii sumei datorate, inclusiv;</w:t>
      </w:r>
    </w:p>
    <w:p w:rsidR="00254ADD" w:rsidRPr="00543C14" w:rsidRDefault="00254ADD" w:rsidP="00254AD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b) nivelul penalităţilor de întârziere corespunde ca procent dobânzii datorate pentru neplata la termen a obligaţiilor către bugetul de stat, pentru fiecare zi de întârziere</w:t>
      </w:r>
      <w:r w:rsidR="00DC56F2" w:rsidRPr="00543C14">
        <w:rPr>
          <w:rFonts w:ascii="Tahoma" w:hAnsi="Tahoma" w:cs="Tahoma"/>
          <w:sz w:val="22"/>
          <w:szCs w:val="22"/>
          <w:lang w:val="ro-RO"/>
        </w:rPr>
        <w:t>, coeficientul fiind………………</w:t>
      </w:r>
      <w:r w:rsidRPr="00543C14">
        <w:rPr>
          <w:rFonts w:ascii="Tahoma" w:hAnsi="Tahoma" w:cs="Tahoma"/>
          <w:sz w:val="22"/>
          <w:szCs w:val="22"/>
          <w:lang w:val="ro-RO"/>
        </w:rPr>
        <w:t>.</w:t>
      </w:r>
    </w:p>
    <w:p w:rsidR="00DC53E8" w:rsidRPr="00543C14" w:rsidRDefault="00DC53E8" w:rsidP="00254ADD">
      <w:pPr>
        <w:pStyle w:val="BodyText"/>
        <w:spacing w:before="120" w:after="120"/>
        <w:ind w:firstLine="720"/>
        <w:jc w:val="both"/>
        <w:rPr>
          <w:rFonts w:ascii="Tahoma" w:hAnsi="Tahoma" w:cs="Tahoma"/>
          <w:sz w:val="22"/>
          <w:szCs w:val="22"/>
          <w:lang w:val="ro-RO"/>
        </w:rPr>
      </w:pPr>
    </w:p>
    <w:p w:rsidR="0070526B" w:rsidRPr="00543C14" w:rsidRDefault="0070526B" w:rsidP="0070526B">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70526B" w:rsidRPr="00543C14" w:rsidRDefault="0070526B" w:rsidP="0070526B">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254ADD" w:rsidRDefault="00D57B3C" w:rsidP="00254ADD">
      <w:pPr>
        <w:pStyle w:val="BodyTextIndent"/>
        <w:spacing w:before="120" w:after="120"/>
        <w:jc w:val="right"/>
        <w:rPr>
          <w:rFonts w:ascii="Tahoma" w:hAnsi="Tahoma" w:cs="Tahoma"/>
          <w:b/>
          <w:sz w:val="22"/>
          <w:szCs w:val="22"/>
        </w:rPr>
      </w:pPr>
      <w:r>
        <w:rPr>
          <w:rFonts w:ascii="Tahoma" w:hAnsi="Tahoma" w:cs="Tahoma"/>
          <w:sz w:val="22"/>
          <w:szCs w:val="22"/>
          <w:lang w:val="ro-RO"/>
        </w:rPr>
        <w:br w:type="page"/>
      </w:r>
      <w:r w:rsidRPr="00635BD9">
        <w:rPr>
          <w:rFonts w:ascii="Tahoma" w:hAnsi="Tahoma" w:cs="Tahoma"/>
          <w:b/>
          <w:sz w:val="22"/>
          <w:szCs w:val="22"/>
        </w:rPr>
        <w:lastRenderedPageBreak/>
        <w:t xml:space="preserve">Anexa </w:t>
      </w:r>
      <w:r>
        <w:rPr>
          <w:rFonts w:ascii="Tahoma" w:hAnsi="Tahoma" w:cs="Tahoma"/>
          <w:b/>
          <w:sz w:val="22"/>
          <w:szCs w:val="22"/>
        </w:rPr>
        <w:t>6 la contractul ........</w:t>
      </w:r>
    </w:p>
    <w:p w:rsidR="00D57B3C" w:rsidRPr="00543C14" w:rsidRDefault="00D57B3C" w:rsidP="00254ADD">
      <w:pPr>
        <w:pStyle w:val="BodyTextIndent"/>
        <w:spacing w:before="120" w:after="120"/>
        <w:jc w:val="right"/>
        <w:rPr>
          <w:rFonts w:ascii="Tahoma" w:hAnsi="Tahoma" w:cs="Tahoma"/>
          <w:sz w:val="22"/>
          <w:szCs w:val="22"/>
          <w:lang w:val="ro-RO"/>
        </w:rPr>
      </w:pPr>
    </w:p>
    <w:p w:rsidR="00DD39A8" w:rsidRPr="00543C14" w:rsidRDefault="00DD39A8" w:rsidP="005223BE">
      <w:pPr>
        <w:pStyle w:val="BodyText"/>
        <w:spacing w:before="120" w:after="120"/>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p>
    <w:p w:rsidR="00396A6F" w:rsidRPr="00543C14" w:rsidRDefault="00396A6F" w:rsidP="005223BE">
      <w:pPr>
        <w:pStyle w:val="BodyText"/>
        <w:spacing w:before="120" w:after="120"/>
        <w:rPr>
          <w:rFonts w:ascii="Tahoma" w:hAnsi="Tahoma" w:cs="Tahoma"/>
          <w:b/>
          <w:sz w:val="22"/>
          <w:szCs w:val="22"/>
          <w:lang w:val="ro-RO"/>
        </w:rPr>
      </w:pPr>
    </w:p>
    <w:p w:rsidR="00A6605F" w:rsidRPr="00543C14" w:rsidRDefault="00254ADD" w:rsidP="00A6605F">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Art. 1.</w:t>
      </w:r>
      <w:r w:rsidRPr="00543C14">
        <w:rPr>
          <w:rFonts w:ascii="Tahoma" w:hAnsi="Tahoma" w:cs="Tahoma"/>
          <w:sz w:val="22"/>
          <w:szCs w:val="22"/>
          <w:lang w:val="ro-RO"/>
        </w:rPr>
        <w:t xml:space="preserve"> </w:t>
      </w:r>
      <w:r w:rsidR="00A6605F" w:rsidRPr="00543C14">
        <w:rPr>
          <w:rFonts w:ascii="Tahoma" w:hAnsi="Tahoma" w:cs="Tahoma"/>
          <w:sz w:val="22"/>
          <w:szCs w:val="22"/>
          <w:lang w:val="ro-RO"/>
        </w:rPr>
        <w:t>(1) Cumpărătorul va prezenta Vânzătorului o Garanție de Bună Execuție, constituită prin ……(</w:t>
      </w:r>
      <w:r w:rsidR="00A6605F" w:rsidRPr="00543C14">
        <w:rPr>
          <w:rFonts w:ascii="Tahoma" w:hAnsi="Tahoma" w:cs="Tahoma"/>
          <w:i/>
          <w:sz w:val="22"/>
          <w:szCs w:val="22"/>
          <w:u w:val="single"/>
          <w:lang w:val="ro-RO"/>
        </w:rPr>
        <w:t>Document de Garanție</w:t>
      </w:r>
      <w:r w:rsidR="00A6605F" w:rsidRPr="00543C14">
        <w:rPr>
          <w:rFonts w:ascii="Tahoma" w:hAnsi="Tahoma" w:cs="Tahoma"/>
          <w:sz w:val="22"/>
          <w:szCs w:val="22"/>
          <w:lang w:val="ro-RO"/>
        </w:rPr>
        <w:t xml:space="preserve">)……, emis/ă de </w:t>
      </w:r>
      <w:r w:rsidR="00A6605F" w:rsidRPr="00A6605F">
        <w:rPr>
          <w:rFonts w:ascii="Tahoma" w:hAnsi="Tahoma" w:cs="Tahoma"/>
          <w:sz w:val="22"/>
          <w:szCs w:val="22"/>
          <w:lang w:val="ro-RO"/>
        </w:rPr>
        <w:t>o bancă</w:t>
      </w:r>
      <w:r w:rsidR="00A6605F" w:rsidRPr="00543C14">
        <w:rPr>
          <w:rFonts w:ascii="Tahoma" w:hAnsi="Tahoma" w:cs="Tahoma"/>
          <w:sz w:val="22"/>
          <w:szCs w:val="22"/>
          <w:lang w:val="ro-RO"/>
        </w:rPr>
        <w:t xml:space="preserve"> din România, agreată de către Vânzător, valabilă pe perioada pe care Contractul își produce efectele. </w:t>
      </w:r>
    </w:p>
    <w:p w:rsidR="00A6605F"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Valoarea Garanției de Bună Execuție este de ……………..lei</w:t>
      </w:r>
      <w:r>
        <w:rPr>
          <w:rFonts w:ascii="Tahoma" w:hAnsi="Tahoma" w:cs="Tahoma"/>
          <w:sz w:val="22"/>
          <w:szCs w:val="22"/>
          <w:lang w:val="ro-RO"/>
        </w:rPr>
        <w:t>.</w:t>
      </w:r>
    </w:p>
    <w:p w:rsidR="00A6605F" w:rsidRPr="00152D14" w:rsidRDefault="00A6605F" w:rsidP="00A6605F">
      <w:pPr>
        <w:spacing w:before="120" w:after="120"/>
        <w:jc w:val="both"/>
        <w:rPr>
          <w:rFonts w:ascii="Tahoma" w:hAnsi="Tahoma" w:cs="Tahoma"/>
          <w:i/>
          <w:sz w:val="22"/>
          <w:szCs w:val="22"/>
          <w:lang w:val="ro-RO"/>
        </w:rPr>
      </w:pPr>
      <w:r w:rsidRPr="00152D14">
        <w:rPr>
          <w:rFonts w:ascii="Tahoma" w:hAnsi="Tahoma" w:cs="Tahoma"/>
          <w:i/>
          <w:sz w:val="22"/>
          <w:szCs w:val="22"/>
          <w:lang w:val="ro-RO"/>
        </w:rPr>
        <w:t>Valoarea garanţiei</w:t>
      </w:r>
      <w:r w:rsidRPr="00152D14">
        <w:rPr>
          <w:rFonts w:ascii="Tahoma" w:hAnsi="Tahoma" w:cs="Tahoma"/>
          <w:b/>
          <w:i/>
          <w:sz w:val="22"/>
          <w:szCs w:val="22"/>
          <w:lang w:val="ro-RO"/>
        </w:rPr>
        <w:t xml:space="preserve"> = </w:t>
      </w:r>
      <w:r w:rsidRPr="00152D14">
        <w:rPr>
          <w:rFonts w:ascii="Tahoma" w:hAnsi="Tahoma" w:cs="Tahoma"/>
          <w:i/>
          <w:sz w:val="22"/>
          <w:szCs w:val="22"/>
          <w:lang w:val="ro-RO"/>
        </w:rPr>
        <w:t>Cantitatea</w:t>
      </w:r>
      <w:r w:rsidRPr="00152D14">
        <w:rPr>
          <w:rFonts w:ascii="Tahoma" w:hAnsi="Tahoma" w:cs="Tahoma"/>
          <w:b/>
          <w:i/>
          <w:sz w:val="22"/>
          <w:szCs w:val="22"/>
          <w:lang w:val="ro-RO"/>
        </w:rPr>
        <w:t xml:space="preserve"> </w:t>
      </w:r>
      <w:r w:rsidRPr="00152D14">
        <w:rPr>
          <w:rFonts w:ascii="Tahoma" w:hAnsi="Tahoma" w:cs="Tahoma"/>
          <w:i/>
          <w:sz w:val="22"/>
          <w:szCs w:val="22"/>
          <w:lang w:val="ro-RO"/>
        </w:rPr>
        <w:t xml:space="preserve">de energie electrică corespunzătoare celor ……..zile </w:t>
      </w:r>
      <w:r w:rsidRPr="00152D14">
        <w:rPr>
          <w:rFonts w:ascii="Tahoma" w:hAnsi="Tahoma" w:cs="Tahoma"/>
          <w:b/>
          <w:i/>
          <w:sz w:val="22"/>
          <w:szCs w:val="22"/>
          <w:lang w:val="ro-RO"/>
        </w:rPr>
        <w:t>x</w:t>
      </w:r>
      <w:r w:rsidRPr="00152D14">
        <w:rPr>
          <w:rFonts w:ascii="Tahoma" w:hAnsi="Tahoma" w:cs="Tahoma"/>
          <w:i/>
          <w:sz w:val="22"/>
          <w:szCs w:val="22"/>
          <w:lang w:val="ro-RO"/>
        </w:rPr>
        <w:t xml:space="preserve"> preţ contract,  aceasta fiind de ........................ lei.</w:t>
      </w:r>
    </w:p>
    <w:p w:rsidR="00A6605F" w:rsidRPr="00543C14"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w:t>
      </w:r>
      <w:r w:rsidRPr="00152D14">
        <w:t xml:space="preserve"> </w:t>
      </w:r>
      <w:r w:rsidRPr="00152D14">
        <w:rPr>
          <w:rFonts w:ascii="Tahoma" w:hAnsi="Tahoma" w:cs="Tahoma"/>
          <w:sz w:val="22"/>
          <w:szCs w:val="22"/>
          <w:lang w:val="ro-RO"/>
        </w:rPr>
        <w:t>Termenul de valabilitate al garanţiei, este ……zi/luna/an…..</w:t>
      </w:r>
    </w:p>
    <w:p w:rsidR="00A6605F" w:rsidRPr="00543C14"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(4) Termenul de prezentare al garanţiei, emisă în conformitate cu prevederile alin. (1), la sediul Vânzătorului este de cel puţin …………. </w:t>
      </w:r>
      <w:r w:rsidRPr="00A6605F">
        <w:rPr>
          <w:rFonts w:ascii="Tahoma" w:hAnsi="Tahoma" w:cs="Tahoma"/>
          <w:sz w:val="22"/>
          <w:szCs w:val="22"/>
          <w:lang w:val="ro-RO"/>
        </w:rPr>
        <w:t>zile l</w:t>
      </w:r>
      <w:r>
        <w:rPr>
          <w:rFonts w:ascii="Tahoma" w:hAnsi="Tahoma" w:cs="Tahoma"/>
          <w:sz w:val="22"/>
          <w:szCs w:val="22"/>
          <w:lang w:val="ro-RO"/>
        </w:rPr>
        <w:t>ucrătoare</w:t>
      </w:r>
      <w:r w:rsidRPr="00543C14">
        <w:rPr>
          <w:rFonts w:ascii="Tahoma" w:hAnsi="Tahoma" w:cs="Tahoma"/>
          <w:sz w:val="22"/>
          <w:szCs w:val="22"/>
          <w:lang w:val="ro-RO"/>
        </w:rPr>
        <w:t>, înainte de începerea livrărilor de energie electrică şi reprezintă condiţie de intrare efectivă în vigoare a Contractului.</w:t>
      </w:r>
    </w:p>
    <w:p w:rsidR="00A6605F" w:rsidRPr="00543C14"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(5) Nedepunerea </w:t>
      </w:r>
      <w:r w:rsidRPr="00A6605F">
        <w:rPr>
          <w:rFonts w:ascii="Tahoma" w:hAnsi="Tahoma" w:cs="Tahoma"/>
          <w:sz w:val="22"/>
          <w:szCs w:val="22"/>
          <w:lang w:val="ro-RO"/>
        </w:rPr>
        <w:t>Garanție de Bună Execuție</w:t>
      </w:r>
      <w:r w:rsidRPr="00543C14">
        <w:rPr>
          <w:rFonts w:ascii="Tahoma" w:hAnsi="Tahoma" w:cs="Tahoma"/>
          <w:sz w:val="22"/>
          <w:szCs w:val="22"/>
          <w:lang w:val="ro-RO"/>
        </w:rPr>
        <w:t>, înseamnă neintrarea efectivă în vigoare a Contractului şi conduce la obligarea Cumpărătorului să plătească Vânzătorului o despăgubire egală cu contravaloarea energiei</w:t>
      </w:r>
      <w:r>
        <w:rPr>
          <w:rFonts w:ascii="Tahoma" w:hAnsi="Tahoma" w:cs="Tahoma"/>
          <w:sz w:val="22"/>
          <w:szCs w:val="22"/>
          <w:lang w:val="ro-RO"/>
        </w:rPr>
        <w:t xml:space="preserve"> electrice</w:t>
      </w:r>
      <w:r w:rsidR="00593315">
        <w:rPr>
          <w:rFonts w:ascii="Tahoma" w:hAnsi="Tahoma" w:cs="Tahoma"/>
          <w:sz w:val="22"/>
          <w:szCs w:val="22"/>
          <w:lang w:val="ro-RO"/>
        </w:rPr>
        <w:t xml:space="preserve"> pentru........zile</w:t>
      </w:r>
      <w:r w:rsidRPr="00543C14">
        <w:rPr>
          <w:rFonts w:ascii="Tahoma" w:hAnsi="Tahoma" w:cs="Tahoma"/>
          <w:sz w:val="22"/>
          <w:szCs w:val="22"/>
          <w:lang w:val="ro-RO"/>
        </w:rPr>
        <w:t>, aceasta fiind de ...........................lei. Factura emisă de către vânzător va fi transmisă prin fax şi prin poştă Cumpărătorului la cel târziu ……………… zile calendaristice de la finalizarea termenului de depunere a Garanției de Bună Execuție.</w:t>
      </w:r>
    </w:p>
    <w:p w:rsidR="00A6605F" w:rsidRPr="00543C14"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(6) Toate comisioanele şi spezele bancare referitoare la Garanția de Bună Execuție sunt suportate de Cumpărător.</w:t>
      </w:r>
    </w:p>
    <w:p w:rsidR="00E560F4" w:rsidRDefault="00E560F4" w:rsidP="00A6605F">
      <w:pPr>
        <w:pStyle w:val="BodyText"/>
        <w:spacing w:before="120" w:after="120"/>
        <w:jc w:val="both"/>
        <w:rPr>
          <w:rFonts w:ascii="Tahoma" w:hAnsi="Tahoma" w:cs="Tahoma"/>
          <w:b/>
          <w:sz w:val="22"/>
          <w:szCs w:val="22"/>
          <w:lang w:val="ro-RO"/>
        </w:rPr>
      </w:pPr>
    </w:p>
    <w:p w:rsidR="00A6605F" w:rsidRPr="00543C14" w:rsidRDefault="00DD39A8" w:rsidP="00A6605F">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254ADD" w:rsidRPr="00543C14">
        <w:rPr>
          <w:rFonts w:ascii="Tahoma" w:hAnsi="Tahoma" w:cs="Tahoma"/>
          <w:b/>
          <w:sz w:val="22"/>
          <w:szCs w:val="22"/>
          <w:lang w:val="ro-RO"/>
        </w:rPr>
        <w:t>2</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A6605F" w:rsidRPr="00543C14">
        <w:rPr>
          <w:rFonts w:ascii="Tahoma" w:hAnsi="Tahoma" w:cs="Tahoma"/>
          <w:sz w:val="22"/>
          <w:szCs w:val="22"/>
          <w:lang w:val="ro-RO"/>
        </w:rPr>
        <w:t xml:space="preserve">(1) Vânzătorul, în cazul în care acesta nu este şi titular de licenţă de producere de energie electrică, va prezenta Cumpărătorului </w:t>
      </w:r>
      <w:r w:rsidR="00A6605F" w:rsidRPr="00152D14">
        <w:rPr>
          <w:rFonts w:ascii="Tahoma" w:hAnsi="Tahoma" w:cs="Tahoma"/>
          <w:sz w:val="22"/>
          <w:szCs w:val="22"/>
          <w:lang w:val="ro-RO"/>
        </w:rPr>
        <w:t>o Garanție de Bună Execuție, constituită prin ……(</w:t>
      </w:r>
      <w:r w:rsidR="00A6605F" w:rsidRPr="00593315">
        <w:rPr>
          <w:rFonts w:ascii="Tahoma" w:hAnsi="Tahoma" w:cs="Tahoma"/>
          <w:i/>
          <w:sz w:val="22"/>
          <w:szCs w:val="22"/>
          <w:u w:val="single"/>
          <w:lang w:val="ro-RO"/>
        </w:rPr>
        <w:t>Document de Garanție</w:t>
      </w:r>
      <w:r w:rsidR="00A6605F" w:rsidRPr="00152D14">
        <w:rPr>
          <w:rFonts w:ascii="Tahoma" w:hAnsi="Tahoma" w:cs="Tahoma"/>
          <w:sz w:val="22"/>
          <w:szCs w:val="22"/>
          <w:lang w:val="ro-RO"/>
        </w:rPr>
        <w:t>)……</w:t>
      </w:r>
      <w:r w:rsidR="00A6605F" w:rsidRPr="00543C14">
        <w:rPr>
          <w:rFonts w:ascii="Tahoma" w:hAnsi="Tahoma" w:cs="Tahoma"/>
          <w:sz w:val="22"/>
          <w:szCs w:val="22"/>
          <w:lang w:val="ro-RO"/>
        </w:rPr>
        <w:t>,</w:t>
      </w:r>
      <w:r w:rsidR="00A6605F">
        <w:rPr>
          <w:rFonts w:ascii="Tahoma" w:hAnsi="Tahoma" w:cs="Tahoma"/>
          <w:sz w:val="22"/>
          <w:szCs w:val="22"/>
          <w:lang w:val="ro-RO"/>
        </w:rPr>
        <w:t xml:space="preserve"> </w:t>
      </w:r>
      <w:r w:rsidR="00A6605F" w:rsidRPr="00543C14">
        <w:rPr>
          <w:rFonts w:ascii="Tahoma" w:hAnsi="Tahoma" w:cs="Tahoma"/>
          <w:sz w:val="22"/>
          <w:szCs w:val="22"/>
          <w:lang w:val="ro-RO"/>
        </w:rPr>
        <w:t xml:space="preserve">emis/ă de </w:t>
      </w:r>
      <w:r w:rsidR="00A6605F" w:rsidRPr="00593315">
        <w:rPr>
          <w:rFonts w:ascii="Tahoma" w:hAnsi="Tahoma" w:cs="Tahoma"/>
          <w:sz w:val="22"/>
          <w:szCs w:val="22"/>
          <w:lang w:val="ro-RO"/>
        </w:rPr>
        <w:t>o bancă</w:t>
      </w:r>
      <w:r w:rsidR="00A6605F" w:rsidRPr="00543C14">
        <w:rPr>
          <w:rFonts w:ascii="Tahoma" w:hAnsi="Tahoma" w:cs="Tahoma"/>
          <w:sz w:val="22"/>
          <w:szCs w:val="22"/>
          <w:lang w:val="ro-RO"/>
        </w:rPr>
        <w:t xml:space="preserve"> din România, agreată de către Cumpărăto</w:t>
      </w:r>
      <w:r w:rsidR="00A6605F">
        <w:rPr>
          <w:rFonts w:ascii="Tahoma" w:hAnsi="Tahoma" w:cs="Tahoma"/>
          <w:sz w:val="22"/>
          <w:szCs w:val="22"/>
          <w:lang w:val="ro-RO"/>
        </w:rPr>
        <w:t>r</w:t>
      </w:r>
      <w:r w:rsidR="00A6605F" w:rsidRPr="00543C14">
        <w:rPr>
          <w:rFonts w:ascii="Tahoma" w:hAnsi="Tahoma" w:cs="Tahoma"/>
          <w:sz w:val="22"/>
          <w:szCs w:val="22"/>
          <w:lang w:val="ro-RO"/>
        </w:rPr>
        <w:t xml:space="preserve">, </w:t>
      </w:r>
      <w:r w:rsidR="00A6605F" w:rsidRPr="00152D14">
        <w:rPr>
          <w:rFonts w:ascii="Tahoma" w:hAnsi="Tahoma" w:cs="Tahoma"/>
          <w:sz w:val="22"/>
          <w:szCs w:val="22"/>
          <w:lang w:val="ro-RO"/>
        </w:rPr>
        <w:t>valabilă pe perioada pe care Contractul își produce efectele.</w:t>
      </w:r>
    </w:p>
    <w:p w:rsidR="00A6605F" w:rsidRPr="00543C14"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Pr="00152D14">
        <w:rPr>
          <w:rFonts w:ascii="Tahoma" w:hAnsi="Tahoma" w:cs="Tahoma"/>
          <w:sz w:val="22"/>
          <w:szCs w:val="22"/>
          <w:lang w:val="ro-RO"/>
        </w:rPr>
        <w:t>Valoarea Garanției de Bună Execuție este de ……………..lei</w:t>
      </w:r>
      <w:r>
        <w:rPr>
          <w:rFonts w:ascii="Tahoma" w:hAnsi="Tahoma" w:cs="Tahoma"/>
          <w:sz w:val="22"/>
          <w:szCs w:val="22"/>
          <w:lang w:val="ro-RO"/>
        </w:rPr>
        <w:t>.</w:t>
      </w:r>
    </w:p>
    <w:p w:rsidR="00A6605F" w:rsidRPr="00152D14" w:rsidRDefault="00A6605F" w:rsidP="00A6605F">
      <w:pPr>
        <w:spacing w:before="120" w:after="120"/>
        <w:jc w:val="both"/>
        <w:rPr>
          <w:rFonts w:ascii="Tahoma" w:hAnsi="Tahoma" w:cs="Tahoma"/>
          <w:i/>
          <w:sz w:val="22"/>
          <w:szCs w:val="22"/>
          <w:lang w:val="ro-RO"/>
        </w:rPr>
      </w:pPr>
      <w:r w:rsidRPr="00152D14">
        <w:rPr>
          <w:rFonts w:ascii="Tahoma" w:hAnsi="Tahoma" w:cs="Tahoma"/>
          <w:i/>
          <w:sz w:val="22"/>
          <w:szCs w:val="22"/>
          <w:lang w:val="ro-RO"/>
        </w:rPr>
        <w:t>Valoarea garanţiei</w:t>
      </w:r>
      <w:r w:rsidRPr="00152D14">
        <w:rPr>
          <w:rFonts w:ascii="Tahoma" w:hAnsi="Tahoma" w:cs="Tahoma"/>
          <w:b/>
          <w:i/>
          <w:sz w:val="22"/>
          <w:szCs w:val="22"/>
          <w:lang w:val="ro-RO"/>
        </w:rPr>
        <w:t xml:space="preserve"> = </w:t>
      </w:r>
      <w:r w:rsidRPr="00152D14">
        <w:rPr>
          <w:rFonts w:ascii="Tahoma" w:hAnsi="Tahoma" w:cs="Tahoma"/>
          <w:i/>
          <w:sz w:val="22"/>
          <w:szCs w:val="22"/>
          <w:lang w:val="ro-RO"/>
        </w:rPr>
        <w:t>Cantitatea</w:t>
      </w:r>
      <w:r w:rsidRPr="00152D14">
        <w:rPr>
          <w:rFonts w:ascii="Tahoma" w:hAnsi="Tahoma" w:cs="Tahoma"/>
          <w:b/>
          <w:i/>
          <w:sz w:val="22"/>
          <w:szCs w:val="22"/>
          <w:lang w:val="ro-RO"/>
        </w:rPr>
        <w:t xml:space="preserve"> </w:t>
      </w:r>
      <w:r w:rsidRPr="00152D14">
        <w:rPr>
          <w:rFonts w:ascii="Tahoma" w:hAnsi="Tahoma" w:cs="Tahoma"/>
          <w:i/>
          <w:sz w:val="22"/>
          <w:szCs w:val="22"/>
          <w:lang w:val="ro-RO"/>
        </w:rPr>
        <w:t xml:space="preserve">de energie electrică corespunzătoare celor ……..zile </w:t>
      </w:r>
      <w:r w:rsidRPr="00152D14">
        <w:rPr>
          <w:rFonts w:ascii="Tahoma" w:hAnsi="Tahoma" w:cs="Tahoma"/>
          <w:b/>
          <w:i/>
          <w:sz w:val="22"/>
          <w:szCs w:val="22"/>
          <w:lang w:val="ro-RO"/>
        </w:rPr>
        <w:t>x</w:t>
      </w:r>
      <w:r w:rsidRPr="00152D14">
        <w:rPr>
          <w:rFonts w:ascii="Tahoma" w:hAnsi="Tahoma" w:cs="Tahoma"/>
          <w:i/>
          <w:sz w:val="22"/>
          <w:szCs w:val="22"/>
          <w:lang w:val="ro-RO"/>
        </w:rPr>
        <w:t xml:space="preserve"> preţ contract,  aceasta fiind de ........................ lei.</w:t>
      </w:r>
    </w:p>
    <w:p w:rsidR="00A6605F" w:rsidRPr="00543C14"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Termenul de valabilitate al garanţiei, este ……zi/luna/an…..</w:t>
      </w:r>
    </w:p>
    <w:p w:rsidR="00A6605F" w:rsidRPr="00543C14" w:rsidRDefault="00A6605F" w:rsidP="00A6605F">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(4) Termenul de prezentare al garanţiei de plată, emisă în conformitate cu prevederile alin. (1), la sediul Cumpărătorului este de cel puţin …………. </w:t>
      </w:r>
      <w:r w:rsidRPr="00593315">
        <w:rPr>
          <w:rFonts w:ascii="Tahoma" w:hAnsi="Tahoma" w:cs="Tahoma"/>
          <w:sz w:val="22"/>
          <w:szCs w:val="22"/>
          <w:lang w:val="ro-RO"/>
        </w:rPr>
        <w:t xml:space="preserve">zile </w:t>
      </w:r>
      <w:r w:rsidR="00593315" w:rsidRPr="00593315">
        <w:rPr>
          <w:rFonts w:ascii="Tahoma" w:hAnsi="Tahoma" w:cs="Tahoma"/>
          <w:sz w:val="22"/>
          <w:szCs w:val="22"/>
          <w:lang w:val="ro-RO"/>
        </w:rPr>
        <w:t>lucrătoare</w:t>
      </w:r>
      <w:r w:rsidRPr="00543C14">
        <w:rPr>
          <w:rFonts w:ascii="Tahoma" w:hAnsi="Tahoma" w:cs="Tahoma"/>
          <w:sz w:val="22"/>
          <w:szCs w:val="22"/>
          <w:lang w:val="ro-RO"/>
        </w:rPr>
        <w:t>, înainte de începerea livrărilor de energie electrică şi reprezintă condiţie de intrare efectivă în vigoare a Contractului.</w:t>
      </w:r>
    </w:p>
    <w:p w:rsidR="00A6605F" w:rsidRPr="00543C14" w:rsidRDefault="00A6605F" w:rsidP="00A6605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(5) Nedepunerea garanţiei de plată, înseamnă neintrarea efectivă în vigoare a Contractului şi conduce la obligarea Vânzătorului de a plăti Cumpărătorului o despăgubire egală cu contravaloarea energiei electrice pentru </w:t>
      </w:r>
      <w:r w:rsidR="00593315" w:rsidRPr="00593315">
        <w:rPr>
          <w:rFonts w:ascii="Tahoma" w:hAnsi="Tahoma" w:cs="Tahoma"/>
          <w:sz w:val="22"/>
          <w:szCs w:val="22"/>
          <w:lang w:val="ro-RO"/>
        </w:rPr>
        <w:t>........zile</w:t>
      </w:r>
      <w:r w:rsidRPr="00543C14">
        <w:rPr>
          <w:rFonts w:ascii="Tahoma" w:hAnsi="Tahoma" w:cs="Tahoma"/>
          <w:sz w:val="22"/>
          <w:szCs w:val="22"/>
          <w:lang w:val="ro-RO"/>
        </w:rPr>
        <w:t>, aceasta fiind de ........................... lei. Factura emisă de către cumpărător va fi transmisă prin fax şi prin poştă Vânzătorului la cel târziu ……….. zile calendaristice de la finalizarea termenului de depunere a garanției de plată.</w:t>
      </w:r>
    </w:p>
    <w:p w:rsidR="00A6605F" w:rsidRPr="00543C14" w:rsidRDefault="00A6605F" w:rsidP="00A6605F">
      <w:pPr>
        <w:spacing w:before="120" w:after="120"/>
        <w:jc w:val="both"/>
        <w:rPr>
          <w:rFonts w:ascii="Tahoma" w:hAnsi="Tahoma" w:cs="Tahoma"/>
          <w:sz w:val="22"/>
          <w:szCs w:val="22"/>
          <w:lang w:val="ro-RO"/>
        </w:rPr>
      </w:pPr>
      <w:r w:rsidRPr="00543C14">
        <w:rPr>
          <w:rFonts w:ascii="Tahoma" w:hAnsi="Tahoma" w:cs="Tahoma"/>
          <w:sz w:val="22"/>
          <w:szCs w:val="22"/>
          <w:lang w:val="ro-RO"/>
        </w:rPr>
        <w:t>(6) Toate comisioanele şi spezele bancare referitoare la garanţia de plată sunt suportate de Vânzător.</w:t>
      </w:r>
    </w:p>
    <w:p w:rsidR="00254ADD" w:rsidRPr="00543C14" w:rsidRDefault="00254ADD" w:rsidP="00413D7D">
      <w:pPr>
        <w:rPr>
          <w:rFonts w:ascii="Tahoma" w:hAnsi="Tahoma" w:cs="Tahoma"/>
          <w:sz w:val="22"/>
          <w:szCs w:val="22"/>
          <w:lang w:val="ro-RO" w:eastAsia="zh-CN"/>
        </w:rPr>
      </w:pPr>
    </w:p>
    <w:p w:rsidR="0070526B" w:rsidRPr="00543C14" w:rsidRDefault="0070526B" w:rsidP="0070526B">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70526B" w:rsidRPr="00543C14" w:rsidRDefault="0070526B" w:rsidP="0070526B">
      <w:pPr>
        <w:spacing w:before="120" w:after="120"/>
        <w:jc w:val="both"/>
        <w:rPr>
          <w:rFonts w:ascii="Tahoma" w:hAnsi="Tahoma" w:cs="Tahoma"/>
          <w:sz w:val="22"/>
          <w:szCs w:val="22"/>
          <w:lang w:val="ro-RO"/>
        </w:rPr>
      </w:pPr>
    </w:p>
    <w:p w:rsidR="0070526B" w:rsidRPr="00543C14" w:rsidRDefault="0070526B" w:rsidP="0070526B">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D1315D" w:rsidRDefault="00912D8E" w:rsidP="00D1315D">
      <w:pPr>
        <w:pStyle w:val="BodyTextIndent"/>
        <w:spacing w:before="120" w:after="120"/>
        <w:jc w:val="right"/>
        <w:rPr>
          <w:rFonts w:ascii="Tahoma" w:hAnsi="Tahoma" w:cs="Tahoma"/>
          <w:b/>
          <w:sz w:val="22"/>
          <w:szCs w:val="22"/>
        </w:rPr>
      </w:pPr>
      <w:r>
        <w:rPr>
          <w:rFonts w:ascii="Tahoma" w:hAnsi="Tahoma" w:cs="Tahoma"/>
          <w:sz w:val="22"/>
          <w:szCs w:val="22"/>
          <w:lang w:val="ro-RO"/>
        </w:rPr>
        <w:br w:type="page"/>
      </w:r>
      <w:r w:rsidR="00D57B3C" w:rsidRPr="00635BD9">
        <w:rPr>
          <w:rFonts w:ascii="Tahoma" w:hAnsi="Tahoma" w:cs="Tahoma"/>
          <w:b/>
          <w:sz w:val="22"/>
          <w:szCs w:val="22"/>
        </w:rPr>
        <w:lastRenderedPageBreak/>
        <w:t xml:space="preserve">Anexa </w:t>
      </w:r>
      <w:r w:rsidR="00D57B3C">
        <w:rPr>
          <w:rFonts w:ascii="Tahoma" w:hAnsi="Tahoma" w:cs="Tahoma"/>
          <w:b/>
          <w:sz w:val="22"/>
          <w:szCs w:val="22"/>
        </w:rPr>
        <w:t>7 la contractul ........</w:t>
      </w:r>
    </w:p>
    <w:p w:rsidR="00D57B3C" w:rsidRPr="00543C14" w:rsidRDefault="00D57B3C" w:rsidP="00D1315D">
      <w:pPr>
        <w:pStyle w:val="BodyTextIndent"/>
        <w:spacing w:before="120" w:after="120"/>
        <w:jc w:val="right"/>
        <w:rPr>
          <w:rFonts w:ascii="Tahoma" w:hAnsi="Tahoma" w:cs="Tahoma"/>
          <w:sz w:val="22"/>
          <w:szCs w:val="22"/>
          <w:lang w:val="ro-RO"/>
        </w:rPr>
      </w:pPr>
    </w:p>
    <w:p w:rsidR="00120C06" w:rsidRPr="00543C14" w:rsidRDefault="00120C06" w:rsidP="00120C06">
      <w:pPr>
        <w:pStyle w:val="BodyText"/>
        <w:spacing w:before="120" w:after="120"/>
        <w:rPr>
          <w:rFonts w:ascii="Tahoma" w:hAnsi="Tahoma" w:cs="Tahoma"/>
          <w:b/>
          <w:sz w:val="22"/>
          <w:szCs w:val="22"/>
          <w:lang w:val="ro-RO"/>
        </w:rPr>
      </w:pPr>
      <w:r w:rsidRPr="00593315">
        <w:rPr>
          <w:rFonts w:ascii="Tahoma" w:hAnsi="Tahoma" w:cs="Tahoma"/>
          <w:b/>
          <w:sz w:val="22"/>
          <w:szCs w:val="22"/>
          <w:lang w:val="ro-RO"/>
        </w:rPr>
        <w:t xml:space="preserve">CLAUZELE </w:t>
      </w:r>
      <w:r w:rsidRPr="00543C14">
        <w:rPr>
          <w:rFonts w:ascii="Tahoma" w:hAnsi="Tahoma" w:cs="Tahoma"/>
          <w:b/>
          <w:sz w:val="22"/>
          <w:szCs w:val="22"/>
          <w:lang w:val="ro-RO"/>
        </w:rPr>
        <w:t xml:space="preserve">DE REZILIERE </w:t>
      </w:r>
    </w:p>
    <w:p w:rsidR="00120C06" w:rsidRPr="00543C14" w:rsidRDefault="00120C06" w:rsidP="00120C06">
      <w:pPr>
        <w:spacing w:before="120" w:after="120"/>
        <w:jc w:val="both"/>
        <w:rPr>
          <w:rFonts w:ascii="Tahoma" w:hAnsi="Tahoma" w:cs="Tahoma"/>
          <w:sz w:val="22"/>
          <w:szCs w:val="22"/>
          <w:lang w:val="ro-RO"/>
        </w:rPr>
      </w:pPr>
    </w:p>
    <w:p w:rsidR="00007AF2" w:rsidRPr="00543C14" w:rsidRDefault="00E560F4" w:rsidP="00E560F4">
      <w:pPr>
        <w:spacing w:before="120" w:after="120"/>
        <w:jc w:val="both"/>
        <w:rPr>
          <w:rFonts w:ascii="Tahoma" w:hAnsi="Tahoma" w:cs="Tahoma"/>
          <w:sz w:val="22"/>
          <w:szCs w:val="22"/>
          <w:lang w:val="ro-RO"/>
        </w:rPr>
      </w:pPr>
      <w:r w:rsidRPr="00E560F4">
        <w:rPr>
          <w:rFonts w:ascii="Tahoma" w:hAnsi="Tahoma" w:cs="Tahoma"/>
          <w:b/>
          <w:sz w:val="22"/>
          <w:szCs w:val="22"/>
          <w:lang w:val="ro-RO"/>
        </w:rPr>
        <w:t>Art. 1.</w:t>
      </w:r>
      <w:r w:rsidR="0067265F">
        <w:rPr>
          <w:rFonts w:ascii="Tahoma" w:hAnsi="Tahoma" w:cs="Tahoma"/>
          <w:sz w:val="22"/>
          <w:szCs w:val="22"/>
          <w:lang w:val="ro-RO"/>
        </w:rPr>
        <w:t xml:space="preserve"> </w:t>
      </w:r>
      <w:r w:rsidR="00007AF2" w:rsidRPr="00543C14">
        <w:rPr>
          <w:rFonts w:ascii="Tahoma" w:hAnsi="Tahoma" w:cs="Tahoma"/>
          <w:sz w:val="22"/>
          <w:szCs w:val="22"/>
          <w:lang w:val="ro-RO"/>
        </w:rPr>
        <w:t>În cazul rezilierii Contractului în temeiul prevederilor art. 1</w:t>
      </w:r>
      <w:r w:rsidR="00225CE0">
        <w:rPr>
          <w:rFonts w:ascii="Tahoma" w:hAnsi="Tahoma" w:cs="Tahoma"/>
          <w:sz w:val="22"/>
          <w:szCs w:val="22"/>
          <w:lang w:val="ro-RO"/>
        </w:rPr>
        <w:t>8</w:t>
      </w:r>
      <w:r w:rsidR="00007AF2" w:rsidRPr="00543C14">
        <w:rPr>
          <w:rFonts w:ascii="Tahoma" w:hAnsi="Tahoma" w:cs="Tahoma"/>
          <w:sz w:val="22"/>
          <w:szCs w:val="22"/>
          <w:lang w:val="ro-RO"/>
        </w:rPr>
        <w:t>,  Partea în culpă va avea obligația de a plăti Părții care nu este în culpă Suma de Reziliere reprezentând contravaloarea tuturor prejudiciilor cauzate acesteia prin neîndeplinirea culpabilă a obligațiilo</w:t>
      </w:r>
      <w:r w:rsidR="0067265F">
        <w:rPr>
          <w:rFonts w:ascii="Tahoma" w:hAnsi="Tahoma" w:cs="Tahoma"/>
          <w:sz w:val="22"/>
          <w:szCs w:val="22"/>
          <w:lang w:val="ro-RO"/>
        </w:rPr>
        <w:t xml:space="preserve">r sale în temeiul Contractului. </w:t>
      </w:r>
      <w:r w:rsidR="0067265F" w:rsidRPr="00543C14">
        <w:rPr>
          <w:rFonts w:ascii="Tahoma" w:hAnsi="Tahoma" w:cs="Tahoma"/>
          <w:sz w:val="22"/>
          <w:szCs w:val="22"/>
          <w:lang w:val="ro-RO"/>
        </w:rPr>
        <w:t>Suma de Reziliere va cuprinde toate celelalte sume care trebuie plătite între Părți în baza sau în legătură cu Contractul și este în valoare de ………………………. lei.</w:t>
      </w:r>
    </w:p>
    <w:p w:rsidR="00007AF2" w:rsidRPr="00543C14" w:rsidRDefault="0067265F" w:rsidP="0067265F">
      <w:pPr>
        <w:spacing w:before="120" w:after="120"/>
        <w:jc w:val="both"/>
        <w:rPr>
          <w:rFonts w:ascii="Tahoma" w:hAnsi="Tahoma" w:cs="Tahoma"/>
          <w:sz w:val="22"/>
          <w:szCs w:val="22"/>
          <w:lang w:val="ro-RO"/>
        </w:rPr>
      </w:pPr>
      <w:r w:rsidRPr="0067265F">
        <w:rPr>
          <w:rFonts w:ascii="Tahoma" w:hAnsi="Tahoma" w:cs="Tahoma"/>
          <w:b/>
          <w:sz w:val="22"/>
          <w:szCs w:val="22"/>
          <w:lang w:val="ro-RO"/>
        </w:rPr>
        <w:t xml:space="preserve">Art. </w:t>
      </w:r>
      <w:r>
        <w:rPr>
          <w:rFonts w:ascii="Tahoma" w:hAnsi="Tahoma" w:cs="Tahoma"/>
          <w:b/>
          <w:sz w:val="22"/>
          <w:szCs w:val="22"/>
          <w:lang w:val="ro-RO"/>
        </w:rPr>
        <w:t>2</w:t>
      </w:r>
      <w:r w:rsidRPr="0067265F">
        <w:rPr>
          <w:rFonts w:ascii="Tahoma" w:hAnsi="Tahoma" w:cs="Tahoma"/>
          <w:b/>
          <w:sz w:val="22"/>
          <w:szCs w:val="22"/>
          <w:lang w:val="ro-RO"/>
        </w:rPr>
        <w:t>.</w:t>
      </w:r>
      <w:r w:rsidRPr="0067265F">
        <w:rPr>
          <w:rFonts w:ascii="Tahoma" w:hAnsi="Tahoma" w:cs="Tahoma"/>
          <w:sz w:val="22"/>
          <w:szCs w:val="22"/>
          <w:lang w:val="ro-RO"/>
        </w:rPr>
        <w:t xml:space="preserve"> </w:t>
      </w:r>
      <w:r w:rsidR="00007AF2" w:rsidRPr="00543C14">
        <w:rPr>
          <w:rFonts w:ascii="Tahoma" w:hAnsi="Tahoma" w:cs="Tahoma"/>
          <w:sz w:val="22"/>
          <w:szCs w:val="22"/>
          <w:lang w:val="ro-RO"/>
        </w:rPr>
        <w:t>Suma de Reziliere va acoperi paguba efectiv suferită și profitul nerealizat de Partea care nu este în culpă și va include, după caz, fără a se limita la, următoarele costuri:</w:t>
      </w:r>
    </w:p>
    <w:p w:rsidR="00007AF2" w:rsidRPr="00543C14" w:rsidRDefault="00007AF2" w:rsidP="00007AF2">
      <w:pPr>
        <w:numPr>
          <w:ilvl w:val="0"/>
          <w:numId w:val="41"/>
        </w:numPr>
        <w:spacing w:before="120" w:after="120"/>
        <w:jc w:val="both"/>
        <w:rPr>
          <w:rFonts w:ascii="Tahoma" w:hAnsi="Tahoma" w:cs="Tahoma"/>
          <w:sz w:val="22"/>
          <w:szCs w:val="22"/>
          <w:lang w:val="ro-RO"/>
        </w:rPr>
      </w:pPr>
      <w:r w:rsidRPr="00543C14">
        <w:rPr>
          <w:rFonts w:ascii="Tahoma" w:hAnsi="Tahoma" w:cs="Tahoma"/>
          <w:sz w:val="22"/>
          <w:szCs w:val="22"/>
          <w:lang w:val="ro-RO"/>
        </w:rPr>
        <w:t>Încheierea unor noi contracte de vânzare-cumpărare de energie electrică pentru suplinirea cantităților de energie nelivrate potrivit prezentului Contract;</w:t>
      </w:r>
    </w:p>
    <w:p w:rsidR="00007AF2" w:rsidRPr="00543C14" w:rsidRDefault="00007AF2" w:rsidP="00007AF2">
      <w:pPr>
        <w:numPr>
          <w:ilvl w:val="0"/>
          <w:numId w:val="41"/>
        </w:numPr>
        <w:spacing w:before="120" w:after="120"/>
        <w:jc w:val="both"/>
        <w:rPr>
          <w:rFonts w:ascii="Tahoma" w:hAnsi="Tahoma" w:cs="Tahoma"/>
          <w:sz w:val="22"/>
          <w:szCs w:val="22"/>
          <w:lang w:val="ro-RO"/>
        </w:rPr>
      </w:pPr>
      <w:r w:rsidRPr="00543C14">
        <w:rPr>
          <w:rFonts w:ascii="Tahoma" w:hAnsi="Tahoma" w:cs="Tahoma"/>
          <w:sz w:val="22"/>
          <w:szCs w:val="22"/>
          <w:lang w:val="ro-RO"/>
        </w:rPr>
        <w:t>Penalități și daune interese suportate de către Partea care nu este în culpă în legătură cu alte contracte pe care nu le-a putut onora ca urmare a neexecutării prezentului Contract de către Partea în culpă;</w:t>
      </w:r>
    </w:p>
    <w:p w:rsidR="00007AF2" w:rsidRPr="00543C14" w:rsidRDefault="00007AF2" w:rsidP="00007AF2">
      <w:pPr>
        <w:numPr>
          <w:ilvl w:val="0"/>
          <w:numId w:val="41"/>
        </w:numPr>
        <w:spacing w:before="120" w:after="120"/>
        <w:jc w:val="both"/>
        <w:rPr>
          <w:rFonts w:ascii="Tahoma" w:hAnsi="Tahoma" w:cs="Tahoma"/>
          <w:sz w:val="22"/>
          <w:szCs w:val="22"/>
          <w:lang w:val="ro-RO"/>
        </w:rPr>
      </w:pPr>
      <w:r w:rsidRPr="00543C14">
        <w:rPr>
          <w:rFonts w:ascii="Tahoma" w:hAnsi="Tahoma" w:cs="Tahoma"/>
          <w:sz w:val="22"/>
          <w:szCs w:val="22"/>
          <w:lang w:val="ro-RO"/>
        </w:rPr>
        <w:t>Dobânzi și comisioane bancare plătite de Partea care Reziliază pentru constituirea Garanției pentru Buna Execuție;</w:t>
      </w:r>
    </w:p>
    <w:p w:rsidR="00007AF2" w:rsidRPr="00543C14" w:rsidRDefault="00007AF2" w:rsidP="00007AF2">
      <w:pPr>
        <w:numPr>
          <w:ilvl w:val="0"/>
          <w:numId w:val="41"/>
        </w:numPr>
        <w:spacing w:before="120" w:after="120"/>
        <w:jc w:val="both"/>
        <w:rPr>
          <w:rFonts w:ascii="Tahoma" w:hAnsi="Tahoma" w:cs="Tahoma"/>
          <w:sz w:val="22"/>
          <w:szCs w:val="22"/>
          <w:lang w:val="ro-RO"/>
        </w:rPr>
      </w:pPr>
      <w:r w:rsidRPr="00543C14">
        <w:rPr>
          <w:rFonts w:ascii="Tahoma" w:hAnsi="Tahoma" w:cs="Tahoma"/>
          <w:sz w:val="22"/>
          <w:szCs w:val="22"/>
          <w:lang w:val="ro-RO"/>
        </w:rPr>
        <w:t>Prețul cantității de energie care nu a putut fi vândută către alți cumpărători și orice alte prejudicii rezultate din aceasta;</w:t>
      </w:r>
    </w:p>
    <w:p w:rsidR="00007AF2" w:rsidRPr="00543C14" w:rsidRDefault="00007AF2" w:rsidP="00007AF2">
      <w:pPr>
        <w:numPr>
          <w:ilvl w:val="0"/>
          <w:numId w:val="41"/>
        </w:numPr>
        <w:spacing w:before="120" w:after="120"/>
        <w:jc w:val="both"/>
        <w:rPr>
          <w:rFonts w:ascii="Tahoma" w:hAnsi="Tahoma" w:cs="Tahoma"/>
          <w:sz w:val="22"/>
          <w:szCs w:val="22"/>
          <w:lang w:val="ro-RO"/>
        </w:rPr>
      </w:pPr>
      <w:r w:rsidRPr="00543C14">
        <w:rPr>
          <w:rFonts w:ascii="Tahoma" w:hAnsi="Tahoma" w:cs="Tahoma"/>
          <w:sz w:val="22"/>
          <w:szCs w:val="22"/>
          <w:lang w:val="ro-RO"/>
        </w:rPr>
        <w:t xml:space="preserve">Prejudiciul suferit prin vânzarea cantității de energie la un </w:t>
      </w:r>
      <w:r w:rsidR="0074613B">
        <w:rPr>
          <w:rFonts w:ascii="Tahoma" w:hAnsi="Tahoma" w:cs="Tahoma"/>
          <w:sz w:val="22"/>
          <w:szCs w:val="22"/>
          <w:lang w:val="ro-RO"/>
        </w:rPr>
        <w:t>alt preț către alți cumpărători;</w:t>
      </w:r>
    </w:p>
    <w:p w:rsidR="00007AF2" w:rsidRPr="00543C14" w:rsidRDefault="00007AF2" w:rsidP="00007AF2">
      <w:pPr>
        <w:numPr>
          <w:ilvl w:val="0"/>
          <w:numId w:val="41"/>
        </w:numPr>
        <w:spacing w:before="120" w:after="120"/>
        <w:jc w:val="both"/>
        <w:rPr>
          <w:rFonts w:ascii="Tahoma" w:hAnsi="Tahoma" w:cs="Tahoma"/>
          <w:sz w:val="22"/>
          <w:szCs w:val="22"/>
          <w:lang w:val="ro-RO"/>
        </w:rPr>
      </w:pPr>
      <w:r w:rsidRPr="00543C14">
        <w:rPr>
          <w:rFonts w:ascii="Tahoma" w:hAnsi="Tahoma" w:cs="Tahoma"/>
          <w:sz w:val="22"/>
          <w:szCs w:val="22"/>
          <w:lang w:val="ro-RO"/>
        </w:rPr>
        <w:t>Costurile (inclusiv cu asistența juridică) și cheltuielile suportate de Partea care nu este în culpă ca urmare a rezilierii prezentului Contract.</w:t>
      </w:r>
    </w:p>
    <w:p w:rsidR="00007AF2" w:rsidRPr="00543C14" w:rsidRDefault="0067265F" w:rsidP="0067265F">
      <w:pPr>
        <w:spacing w:before="120" w:after="120"/>
        <w:jc w:val="both"/>
        <w:rPr>
          <w:rFonts w:ascii="Tahoma" w:hAnsi="Tahoma" w:cs="Tahoma"/>
          <w:sz w:val="22"/>
          <w:szCs w:val="22"/>
          <w:lang w:val="ro-RO"/>
        </w:rPr>
      </w:pPr>
      <w:r w:rsidRPr="0067265F">
        <w:rPr>
          <w:rFonts w:ascii="Tahoma" w:hAnsi="Tahoma" w:cs="Tahoma"/>
          <w:b/>
          <w:sz w:val="22"/>
          <w:szCs w:val="22"/>
          <w:lang w:val="ro-RO"/>
        </w:rPr>
        <w:t xml:space="preserve">Art. </w:t>
      </w:r>
      <w:r>
        <w:rPr>
          <w:rFonts w:ascii="Tahoma" w:hAnsi="Tahoma" w:cs="Tahoma"/>
          <w:b/>
          <w:sz w:val="22"/>
          <w:szCs w:val="22"/>
          <w:lang w:val="ro-RO"/>
        </w:rPr>
        <w:t>3</w:t>
      </w:r>
      <w:r w:rsidRPr="0067265F">
        <w:rPr>
          <w:rFonts w:ascii="Tahoma" w:hAnsi="Tahoma" w:cs="Tahoma"/>
          <w:b/>
          <w:sz w:val="22"/>
          <w:szCs w:val="22"/>
          <w:lang w:val="ro-RO"/>
        </w:rPr>
        <w:t>.</w:t>
      </w:r>
      <w:r w:rsidRPr="0067265F">
        <w:rPr>
          <w:rFonts w:ascii="Tahoma" w:hAnsi="Tahoma" w:cs="Tahoma"/>
          <w:sz w:val="22"/>
          <w:szCs w:val="22"/>
          <w:lang w:val="ro-RO"/>
        </w:rPr>
        <w:t xml:space="preserve"> </w:t>
      </w:r>
      <w:r w:rsidR="00007AF2" w:rsidRPr="00543C14">
        <w:rPr>
          <w:rFonts w:ascii="Tahoma" w:hAnsi="Tahoma" w:cs="Tahoma"/>
          <w:sz w:val="22"/>
          <w:szCs w:val="22"/>
          <w:lang w:val="ro-RO"/>
        </w:rPr>
        <w:t>Obligația de a minimiza pierderile: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p>
    <w:p w:rsidR="00F43C71" w:rsidRPr="00543C14" w:rsidRDefault="00F43C71" w:rsidP="00007AF2">
      <w:pPr>
        <w:spacing w:before="120" w:after="120"/>
        <w:jc w:val="both"/>
        <w:rPr>
          <w:rFonts w:ascii="Tahoma" w:hAnsi="Tahoma" w:cs="Tahoma"/>
          <w:sz w:val="22"/>
          <w:szCs w:val="22"/>
          <w:lang w:val="ro-RO"/>
        </w:rPr>
      </w:pPr>
    </w:p>
    <w:p w:rsidR="00F948D2" w:rsidRPr="00543C14" w:rsidRDefault="00BA0375" w:rsidP="00F948D2">
      <w:pPr>
        <w:ind w:left="1134"/>
        <w:jc w:val="both"/>
        <w:rPr>
          <w:rFonts w:ascii="Tahoma" w:hAnsi="Tahoma" w:cs="Tahoma"/>
          <w:sz w:val="22"/>
          <w:szCs w:val="22"/>
          <w:lang w:val="ro-RO"/>
        </w:rPr>
      </w:pPr>
      <w:r w:rsidRPr="00543C14">
        <w:rPr>
          <w:rFonts w:ascii="Tahoma" w:hAnsi="Tahoma" w:cs="Tahoma"/>
          <w:sz w:val="22"/>
          <w:szCs w:val="22"/>
          <w:lang w:val="ro-RO"/>
        </w:rPr>
        <w:t xml:space="preserve"> </w:t>
      </w:r>
    </w:p>
    <w:p w:rsidR="00F948D2" w:rsidRPr="00543C14" w:rsidRDefault="00F948D2" w:rsidP="00F948D2">
      <w:pPr>
        <w:ind w:left="1134"/>
        <w:jc w:val="both"/>
        <w:rPr>
          <w:rFonts w:ascii="Tahoma" w:hAnsi="Tahoma" w:cs="Tahoma"/>
          <w:sz w:val="22"/>
          <w:szCs w:val="22"/>
          <w:lang w:val="ro-RO"/>
        </w:rPr>
      </w:pPr>
    </w:p>
    <w:p w:rsidR="00F948D2" w:rsidRPr="00543C14" w:rsidRDefault="00F948D2" w:rsidP="00F948D2">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F948D2" w:rsidRPr="00543C14" w:rsidRDefault="00F948D2" w:rsidP="00F948D2">
      <w:pPr>
        <w:spacing w:before="120" w:after="120"/>
        <w:jc w:val="both"/>
        <w:rPr>
          <w:rFonts w:ascii="Tahoma" w:hAnsi="Tahoma" w:cs="Tahoma"/>
          <w:sz w:val="22"/>
          <w:szCs w:val="22"/>
          <w:lang w:val="ro-RO"/>
        </w:rPr>
      </w:pPr>
    </w:p>
    <w:p w:rsidR="00F948D2" w:rsidRPr="00543C14" w:rsidRDefault="00F948D2" w:rsidP="00F948D2">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F948D2" w:rsidRPr="00543C14" w:rsidRDefault="00F948D2" w:rsidP="00194719">
      <w:pPr>
        <w:jc w:val="both"/>
        <w:rPr>
          <w:rFonts w:ascii="Tahoma" w:hAnsi="Tahoma" w:cs="Tahoma"/>
          <w:sz w:val="22"/>
          <w:szCs w:val="22"/>
          <w:lang w:val="ro-RO"/>
        </w:rPr>
      </w:pPr>
    </w:p>
    <w:sectPr w:rsidR="00F948D2" w:rsidRPr="00543C14" w:rsidSect="001E20D3">
      <w:footerReference w:type="even" r:id="rId9"/>
      <w:footerReference w:type="default" r:id="rId10"/>
      <w:pgSz w:w="11907" w:h="16840" w:code="9"/>
      <w:pgMar w:top="851" w:right="851" w:bottom="851" w:left="851" w:header="568"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6B" w:rsidRDefault="00680C6B">
      <w:r>
        <w:separator/>
      </w:r>
    </w:p>
  </w:endnote>
  <w:endnote w:type="continuationSeparator" w:id="0">
    <w:p w:rsidR="00680C6B" w:rsidRDefault="0068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76" w:rsidRDefault="00722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A76" w:rsidRDefault="00722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76" w:rsidRDefault="00722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7E2">
      <w:rPr>
        <w:rStyle w:val="PageNumber"/>
      </w:rPr>
      <w:t>1</w:t>
    </w:r>
    <w:r>
      <w:rPr>
        <w:rStyle w:val="PageNumber"/>
      </w:rPr>
      <w:fldChar w:fldCharType="end"/>
    </w:r>
  </w:p>
  <w:p w:rsidR="00722A76" w:rsidRDefault="0072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6B" w:rsidRDefault="00680C6B">
      <w:r>
        <w:separator/>
      </w:r>
    </w:p>
  </w:footnote>
  <w:footnote w:type="continuationSeparator" w:id="0">
    <w:p w:rsidR="00680C6B" w:rsidRDefault="00680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15D27"/>
    <w:multiLevelType w:val="hybridMultilevel"/>
    <w:tmpl w:val="52AE3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086E1E"/>
    <w:multiLevelType w:val="hybridMultilevel"/>
    <w:tmpl w:val="8222B196"/>
    <w:lvl w:ilvl="0" w:tplc="F44462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5">
    <w:nsid w:val="18CB5F8D"/>
    <w:multiLevelType w:val="hybridMultilevel"/>
    <w:tmpl w:val="CA7C6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C7100C"/>
    <w:multiLevelType w:val="hybridMultilevel"/>
    <w:tmpl w:val="F7C62244"/>
    <w:lvl w:ilvl="0" w:tplc="CB10B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927B9A"/>
    <w:multiLevelType w:val="singleLevel"/>
    <w:tmpl w:val="0409000F"/>
    <w:lvl w:ilvl="0">
      <w:start w:val="1"/>
      <w:numFmt w:val="decimal"/>
      <w:lvlText w:val="%1."/>
      <w:lvlJc w:val="left"/>
      <w:pPr>
        <w:tabs>
          <w:tab w:val="num" w:pos="360"/>
        </w:tabs>
        <w:ind w:left="360" w:hanging="360"/>
      </w:pPr>
    </w:lvl>
  </w:abstractNum>
  <w:abstractNum w:abstractNumId="24">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5748"/>
    <w:multiLevelType w:val="hybridMultilevel"/>
    <w:tmpl w:val="FDC036B4"/>
    <w:lvl w:ilvl="0" w:tplc="3104D4C4">
      <w:start w:val="1"/>
      <w:numFmt w:val="decimal"/>
      <w:lvlText w:val="(%1)"/>
      <w:lvlJc w:val="left"/>
      <w:pPr>
        <w:ind w:left="750" w:hanging="39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63CD6"/>
    <w:multiLevelType w:val="hybridMultilevel"/>
    <w:tmpl w:val="04720D1E"/>
    <w:lvl w:ilvl="0" w:tplc="ADA41558">
      <w:start w:val="1"/>
      <w:numFmt w:val="decimal"/>
      <w:lvlText w:val="%1."/>
      <w:lvlJc w:val="left"/>
      <w:pPr>
        <w:tabs>
          <w:tab w:val="num" w:pos="644"/>
        </w:tabs>
        <w:ind w:left="644" w:hanging="360"/>
      </w:pPr>
      <w:rPr>
        <w:b w:val="0"/>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3E155B6C"/>
    <w:multiLevelType w:val="hybridMultilevel"/>
    <w:tmpl w:val="2A623928"/>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46A97776"/>
    <w:multiLevelType w:val="hybridMultilevel"/>
    <w:tmpl w:val="565EB39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7732FB"/>
    <w:multiLevelType w:val="hybridMultilevel"/>
    <w:tmpl w:val="77601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35">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CD767D"/>
    <w:multiLevelType w:val="hybridMultilevel"/>
    <w:tmpl w:val="824E4948"/>
    <w:lvl w:ilvl="0" w:tplc="EAD45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1">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2DC36EC"/>
    <w:multiLevelType w:val="hybridMultilevel"/>
    <w:tmpl w:val="0A08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4">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5">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453355"/>
    <w:multiLevelType w:val="hybridMultilevel"/>
    <w:tmpl w:val="87FA0E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F279D2"/>
    <w:multiLevelType w:val="hybridMultilevel"/>
    <w:tmpl w:val="6CAA454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45"/>
  </w:num>
  <w:num w:numId="3">
    <w:abstractNumId w:val="19"/>
  </w:num>
  <w:num w:numId="4">
    <w:abstractNumId w:val="22"/>
  </w:num>
  <w:num w:numId="5">
    <w:abstractNumId w:val="18"/>
  </w:num>
  <w:num w:numId="6">
    <w:abstractNumId w:val="25"/>
  </w:num>
  <w:num w:numId="7">
    <w:abstractNumId w:val="10"/>
  </w:num>
  <w:num w:numId="8">
    <w:abstractNumId w:val="14"/>
  </w:num>
  <w:num w:numId="9">
    <w:abstractNumId w:val="40"/>
  </w:num>
  <w:num w:numId="10">
    <w:abstractNumId w:val="11"/>
  </w:num>
  <w:num w:numId="11">
    <w:abstractNumId w:val="12"/>
  </w:num>
  <w:num w:numId="12">
    <w:abstractNumId w:val="6"/>
  </w:num>
  <w:num w:numId="13">
    <w:abstractNumId w:val="5"/>
  </w:num>
  <w:num w:numId="14">
    <w:abstractNumId w:val="33"/>
  </w:num>
  <w:num w:numId="15">
    <w:abstractNumId w:val="1"/>
  </w:num>
  <w:num w:numId="16">
    <w:abstractNumId w:val="34"/>
  </w:num>
  <w:num w:numId="17">
    <w:abstractNumId w:val="0"/>
  </w:num>
  <w:num w:numId="18">
    <w:abstractNumId w:val="44"/>
  </w:num>
  <w:num w:numId="19">
    <w:abstractNumId w:val="27"/>
  </w:num>
  <w:num w:numId="20">
    <w:abstractNumId w:val="4"/>
  </w:num>
  <w:num w:numId="21">
    <w:abstractNumId w:val="17"/>
  </w:num>
  <w:num w:numId="22">
    <w:abstractNumId w:val="36"/>
  </w:num>
  <w:num w:numId="23">
    <w:abstractNumId w:val="43"/>
  </w:num>
  <w:num w:numId="24">
    <w:abstractNumId w:val="8"/>
  </w:num>
  <w:num w:numId="25">
    <w:abstractNumId w:val="47"/>
  </w:num>
  <w:num w:numId="26">
    <w:abstractNumId w:val="35"/>
  </w:num>
  <w:num w:numId="27">
    <w:abstractNumId w:val="30"/>
  </w:num>
  <w:num w:numId="28">
    <w:abstractNumId w:val="3"/>
  </w:num>
  <w:num w:numId="29">
    <w:abstractNumId w:val="13"/>
  </w:num>
  <w:num w:numId="30">
    <w:abstractNumId w:val="32"/>
  </w:num>
  <w:num w:numId="31">
    <w:abstractNumId w:val="16"/>
  </w:num>
  <w:num w:numId="32">
    <w:abstractNumId w:val="24"/>
  </w:num>
  <w:num w:numId="33">
    <w:abstractNumId w:val="37"/>
  </w:num>
  <w:num w:numId="34">
    <w:abstractNumId w:val="29"/>
  </w:num>
  <w:num w:numId="35">
    <w:abstractNumId w:val="28"/>
  </w:num>
  <w:num w:numId="36">
    <w:abstractNumId w:val="42"/>
  </w:num>
  <w:num w:numId="37">
    <w:abstractNumId w:val="9"/>
  </w:num>
  <w:num w:numId="38">
    <w:abstractNumId w:val="48"/>
  </w:num>
  <w:num w:numId="39">
    <w:abstractNumId w:val="15"/>
  </w:num>
  <w:num w:numId="40">
    <w:abstractNumId w:val="23"/>
  </w:num>
  <w:num w:numId="41">
    <w:abstractNumId w:val="41"/>
  </w:num>
  <w:num w:numId="42">
    <w:abstractNumId w:val="31"/>
  </w:num>
  <w:num w:numId="43">
    <w:abstractNumId w:val="26"/>
  </w:num>
  <w:num w:numId="44">
    <w:abstractNumId w:val="38"/>
  </w:num>
  <w:num w:numId="45">
    <w:abstractNumId w:val="7"/>
  </w:num>
  <w:num w:numId="46">
    <w:abstractNumId w:val="20"/>
  </w:num>
  <w:num w:numId="47">
    <w:abstractNumId w:val="21"/>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6"/>
    <w:rsid w:val="0000075A"/>
    <w:rsid w:val="000018BD"/>
    <w:rsid w:val="00002DE0"/>
    <w:rsid w:val="00007AF2"/>
    <w:rsid w:val="000114F0"/>
    <w:rsid w:val="00011529"/>
    <w:rsid w:val="000163D4"/>
    <w:rsid w:val="00017EE5"/>
    <w:rsid w:val="0002523D"/>
    <w:rsid w:val="00037765"/>
    <w:rsid w:val="000462DA"/>
    <w:rsid w:val="00057593"/>
    <w:rsid w:val="000614B8"/>
    <w:rsid w:val="00061889"/>
    <w:rsid w:val="000626C8"/>
    <w:rsid w:val="00064E2C"/>
    <w:rsid w:val="000656B8"/>
    <w:rsid w:val="00065D3E"/>
    <w:rsid w:val="00073937"/>
    <w:rsid w:val="0007603E"/>
    <w:rsid w:val="000823B6"/>
    <w:rsid w:val="000840DD"/>
    <w:rsid w:val="00085316"/>
    <w:rsid w:val="00086696"/>
    <w:rsid w:val="000866A4"/>
    <w:rsid w:val="00092B59"/>
    <w:rsid w:val="000A046F"/>
    <w:rsid w:val="000B58DC"/>
    <w:rsid w:val="000B6B04"/>
    <w:rsid w:val="000B7389"/>
    <w:rsid w:val="000C038B"/>
    <w:rsid w:val="000D2438"/>
    <w:rsid w:val="000D3409"/>
    <w:rsid w:val="000D364E"/>
    <w:rsid w:val="000D4ECB"/>
    <w:rsid w:val="000E271A"/>
    <w:rsid w:val="000E298F"/>
    <w:rsid w:val="000E4C66"/>
    <w:rsid w:val="000F0E73"/>
    <w:rsid w:val="000F59C3"/>
    <w:rsid w:val="000F629E"/>
    <w:rsid w:val="000F64AC"/>
    <w:rsid w:val="000F7031"/>
    <w:rsid w:val="00110E16"/>
    <w:rsid w:val="00113B87"/>
    <w:rsid w:val="00120C06"/>
    <w:rsid w:val="00121C75"/>
    <w:rsid w:val="001238CD"/>
    <w:rsid w:val="001315BF"/>
    <w:rsid w:val="00131D85"/>
    <w:rsid w:val="0013489A"/>
    <w:rsid w:val="001377CA"/>
    <w:rsid w:val="001377E4"/>
    <w:rsid w:val="0014081F"/>
    <w:rsid w:val="0014160C"/>
    <w:rsid w:val="0014333B"/>
    <w:rsid w:val="00143A9E"/>
    <w:rsid w:val="0014420F"/>
    <w:rsid w:val="00145156"/>
    <w:rsid w:val="00147AF5"/>
    <w:rsid w:val="001558F5"/>
    <w:rsid w:val="00155979"/>
    <w:rsid w:val="00162C0B"/>
    <w:rsid w:val="00166495"/>
    <w:rsid w:val="00166945"/>
    <w:rsid w:val="001670EE"/>
    <w:rsid w:val="00171EBF"/>
    <w:rsid w:val="001725ED"/>
    <w:rsid w:val="00177A51"/>
    <w:rsid w:val="00182BC4"/>
    <w:rsid w:val="0018323C"/>
    <w:rsid w:val="00183458"/>
    <w:rsid w:val="00186169"/>
    <w:rsid w:val="00191AA0"/>
    <w:rsid w:val="00192316"/>
    <w:rsid w:val="001924B3"/>
    <w:rsid w:val="00194719"/>
    <w:rsid w:val="00194C1A"/>
    <w:rsid w:val="00195DB1"/>
    <w:rsid w:val="0019666F"/>
    <w:rsid w:val="00197149"/>
    <w:rsid w:val="001A23E7"/>
    <w:rsid w:val="001A493C"/>
    <w:rsid w:val="001A4B9B"/>
    <w:rsid w:val="001C71C8"/>
    <w:rsid w:val="001E145D"/>
    <w:rsid w:val="001E20D3"/>
    <w:rsid w:val="001F6BDE"/>
    <w:rsid w:val="00202E06"/>
    <w:rsid w:val="00203053"/>
    <w:rsid w:val="002049E1"/>
    <w:rsid w:val="00204FEB"/>
    <w:rsid w:val="00205462"/>
    <w:rsid w:val="002114C6"/>
    <w:rsid w:val="002127E2"/>
    <w:rsid w:val="00215C93"/>
    <w:rsid w:val="00216D52"/>
    <w:rsid w:val="00221AD2"/>
    <w:rsid w:val="00225CE0"/>
    <w:rsid w:val="002315B0"/>
    <w:rsid w:val="00231EEF"/>
    <w:rsid w:val="002413A4"/>
    <w:rsid w:val="00244189"/>
    <w:rsid w:val="00244609"/>
    <w:rsid w:val="00251258"/>
    <w:rsid w:val="002514B4"/>
    <w:rsid w:val="00251641"/>
    <w:rsid w:val="00253FB3"/>
    <w:rsid w:val="00254249"/>
    <w:rsid w:val="00254ADD"/>
    <w:rsid w:val="00262E41"/>
    <w:rsid w:val="002646BB"/>
    <w:rsid w:val="00267BA7"/>
    <w:rsid w:val="00272E55"/>
    <w:rsid w:val="0027311C"/>
    <w:rsid w:val="002745F5"/>
    <w:rsid w:val="002821E0"/>
    <w:rsid w:val="00287378"/>
    <w:rsid w:val="0028757F"/>
    <w:rsid w:val="002915FA"/>
    <w:rsid w:val="002928C8"/>
    <w:rsid w:val="002949D8"/>
    <w:rsid w:val="002951B7"/>
    <w:rsid w:val="00296C22"/>
    <w:rsid w:val="002A2E10"/>
    <w:rsid w:val="002A3FDD"/>
    <w:rsid w:val="002B4E76"/>
    <w:rsid w:val="002B511D"/>
    <w:rsid w:val="002B6BBF"/>
    <w:rsid w:val="002C301A"/>
    <w:rsid w:val="002C3D68"/>
    <w:rsid w:val="002C58FF"/>
    <w:rsid w:val="002C6367"/>
    <w:rsid w:val="002C7F27"/>
    <w:rsid w:val="002D2554"/>
    <w:rsid w:val="002D2BB1"/>
    <w:rsid w:val="002E086B"/>
    <w:rsid w:val="002E6B1C"/>
    <w:rsid w:val="002F0514"/>
    <w:rsid w:val="002F2CC2"/>
    <w:rsid w:val="002F416B"/>
    <w:rsid w:val="002F63A4"/>
    <w:rsid w:val="002F7B22"/>
    <w:rsid w:val="002F7C8F"/>
    <w:rsid w:val="0030189A"/>
    <w:rsid w:val="00302716"/>
    <w:rsid w:val="00305045"/>
    <w:rsid w:val="003059F1"/>
    <w:rsid w:val="00306C18"/>
    <w:rsid w:val="003142A1"/>
    <w:rsid w:val="00314492"/>
    <w:rsid w:val="00320736"/>
    <w:rsid w:val="003310DE"/>
    <w:rsid w:val="00333887"/>
    <w:rsid w:val="00333B57"/>
    <w:rsid w:val="0033661E"/>
    <w:rsid w:val="00343CC2"/>
    <w:rsid w:val="00344EE7"/>
    <w:rsid w:val="00347C33"/>
    <w:rsid w:val="00350605"/>
    <w:rsid w:val="00360A5C"/>
    <w:rsid w:val="00363E90"/>
    <w:rsid w:val="00366A60"/>
    <w:rsid w:val="00370C1B"/>
    <w:rsid w:val="00372FA0"/>
    <w:rsid w:val="00375595"/>
    <w:rsid w:val="00375FF7"/>
    <w:rsid w:val="003801DD"/>
    <w:rsid w:val="00380E2F"/>
    <w:rsid w:val="00382141"/>
    <w:rsid w:val="00382F9F"/>
    <w:rsid w:val="00386135"/>
    <w:rsid w:val="00386723"/>
    <w:rsid w:val="00392877"/>
    <w:rsid w:val="00396A6F"/>
    <w:rsid w:val="00397AA0"/>
    <w:rsid w:val="003A1A16"/>
    <w:rsid w:val="003A57FF"/>
    <w:rsid w:val="003A5FCB"/>
    <w:rsid w:val="003B1AD5"/>
    <w:rsid w:val="003B2325"/>
    <w:rsid w:val="003B43F0"/>
    <w:rsid w:val="003B4BA0"/>
    <w:rsid w:val="003B5DE5"/>
    <w:rsid w:val="003C2202"/>
    <w:rsid w:val="003C3527"/>
    <w:rsid w:val="003C6200"/>
    <w:rsid w:val="003C70EC"/>
    <w:rsid w:val="003D0FAC"/>
    <w:rsid w:val="003D374B"/>
    <w:rsid w:val="003D4B36"/>
    <w:rsid w:val="003D4C4A"/>
    <w:rsid w:val="003E52BC"/>
    <w:rsid w:val="003E7F30"/>
    <w:rsid w:val="003F4D82"/>
    <w:rsid w:val="00407355"/>
    <w:rsid w:val="00407E0A"/>
    <w:rsid w:val="00410195"/>
    <w:rsid w:val="00412AB2"/>
    <w:rsid w:val="00413D7D"/>
    <w:rsid w:val="004229AE"/>
    <w:rsid w:val="00423533"/>
    <w:rsid w:val="004246A2"/>
    <w:rsid w:val="00430AA4"/>
    <w:rsid w:val="00431244"/>
    <w:rsid w:val="00432508"/>
    <w:rsid w:val="00432888"/>
    <w:rsid w:val="004363CC"/>
    <w:rsid w:val="00446164"/>
    <w:rsid w:val="0045293E"/>
    <w:rsid w:val="00452BDF"/>
    <w:rsid w:val="00455D45"/>
    <w:rsid w:val="00461508"/>
    <w:rsid w:val="00464293"/>
    <w:rsid w:val="00466177"/>
    <w:rsid w:val="00471A05"/>
    <w:rsid w:val="00475971"/>
    <w:rsid w:val="00481B50"/>
    <w:rsid w:val="0049214E"/>
    <w:rsid w:val="004958E3"/>
    <w:rsid w:val="00496FAD"/>
    <w:rsid w:val="004A0698"/>
    <w:rsid w:val="004A2875"/>
    <w:rsid w:val="004A289A"/>
    <w:rsid w:val="004A49A8"/>
    <w:rsid w:val="004B1421"/>
    <w:rsid w:val="004B34C1"/>
    <w:rsid w:val="004B4D1C"/>
    <w:rsid w:val="004B6EC2"/>
    <w:rsid w:val="004C0535"/>
    <w:rsid w:val="004C6A70"/>
    <w:rsid w:val="004C71AD"/>
    <w:rsid w:val="004C7251"/>
    <w:rsid w:val="004D153D"/>
    <w:rsid w:val="004D1DC2"/>
    <w:rsid w:val="004D6145"/>
    <w:rsid w:val="004E4426"/>
    <w:rsid w:val="004E558E"/>
    <w:rsid w:val="004F66E1"/>
    <w:rsid w:val="004F7A69"/>
    <w:rsid w:val="00510205"/>
    <w:rsid w:val="005121D6"/>
    <w:rsid w:val="00513B66"/>
    <w:rsid w:val="005145F1"/>
    <w:rsid w:val="0051558A"/>
    <w:rsid w:val="00517659"/>
    <w:rsid w:val="00517BAB"/>
    <w:rsid w:val="005213F5"/>
    <w:rsid w:val="005223BE"/>
    <w:rsid w:val="00530047"/>
    <w:rsid w:val="00532704"/>
    <w:rsid w:val="00537214"/>
    <w:rsid w:val="005372A6"/>
    <w:rsid w:val="00537855"/>
    <w:rsid w:val="00543C14"/>
    <w:rsid w:val="0054553D"/>
    <w:rsid w:val="00547C1C"/>
    <w:rsid w:val="005519C9"/>
    <w:rsid w:val="00557FCF"/>
    <w:rsid w:val="005629CB"/>
    <w:rsid w:val="005647D7"/>
    <w:rsid w:val="00570527"/>
    <w:rsid w:val="00572899"/>
    <w:rsid w:val="00577313"/>
    <w:rsid w:val="00577C9A"/>
    <w:rsid w:val="005825CB"/>
    <w:rsid w:val="00583A9D"/>
    <w:rsid w:val="00584FF1"/>
    <w:rsid w:val="00585315"/>
    <w:rsid w:val="00585FF7"/>
    <w:rsid w:val="0059079E"/>
    <w:rsid w:val="005913A4"/>
    <w:rsid w:val="00591541"/>
    <w:rsid w:val="00592CA3"/>
    <w:rsid w:val="00593315"/>
    <w:rsid w:val="005936B6"/>
    <w:rsid w:val="00593A34"/>
    <w:rsid w:val="005A1469"/>
    <w:rsid w:val="005A68F2"/>
    <w:rsid w:val="005B580D"/>
    <w:rsid w:val="005B727B"/>
    <w:rsid w:val="005C0CD8"/>
    <w:rsid w:val="005C13E7"/>
    <w:rsid w:val="005C5DEE"/>
    <w:rsid w:val="005C5EE6"/>
    <w:rsid w:val="005C6507"/>
    <w:rsid w:val="005D4165"/>
    <w:rsid w:val="005D52F5"/>
    <w:rsid w:val="005D54EE"/>
    <w:rsid w:val="005E16A1"/>
    <w:rsid w:val="005E22A9"/>
    <w:rsid w:val="005E52F0"/>
    <w:rsid w:val="005E6CCC"/>
    <w:rsid w:val="005F13DA"/>
    <w:rsid w:val="005F2143"/>
    <w:rsid w:val="005F4E2D"/>
    <w:rsid w:val="005F70FA"/>
    <w:rsid w:val="005F7147"/>
    <w:rsid w:val="006005AD"/>
    <w:rsid w:val="006032AB"/>
    <w:rsid w:val="006055A5"/>
    <w:rsid w:val="006062E6"/>
    <w:rsid w:val="00607474"/>
    <w:rsid w:val="006079C2"/>
    <w:rsid w:val="00610312"/>
    <w:rsid w:val="006178F3"/>
    <w:rsid w:val="006236F2"/>
    <w:rsid w:val="0062379D"/>
    <w:rsid w:val="00625D91"/>
    <w:rsid w:val="00626105"/>
    <w:rsid w:val="00626D19"/>
    <w:rsid w:val="00635A8B"/>
    <w:rsid w:val="00635BD9"/>
    <w:rsid w:val="00646BF7"/>
    <w:rsid w:val="006514D5"/>
    <w:rsid w:val="00654C7A"/>
    <w:rsid w:val="0065576B"/>
    <w:rsid w:val="0066062D"/>
    <w:rsid w:val="0066546C"/>
    <w:rsid w:val="0067265F"/>
    <w:rsid w:val="00674399"/>
    <w:rsid w:val="00680C6B"/>
    <w:rsid w:val="00684F5E"/>
    <w:rsid w:val="006851DA"/>
    <w:rsid w:val="0069623F"/>
    <w:rsid w:val="006A1037"/>
    <w:rsid w:val="006A155E"/>
    <w:rsid w:val="006A218D"/>
    <w:rsid w:val="006A2D58"/>
    <w:rsid w:val="006A4FD9"/>
    <w:rsid w:val="006A5129"/>
    <w:rsid w:val="006A5C66"/>
    <w:rsid w:val="006A7E97"/>
    <w:rsid w:val="006B081C"/>
    <w:rsid w:val="006B666D"/>
    <w:rsid w:val="006B7B48"/>
    <w:rsid w:val="006C50D6"/>
    <w:rsid w:val="006C5F71"/>
    <w:rsid w:val="006D0A80"/>
    <w:rsid w:val="006D2802"/>
    <w:rsid w:val="006D46E8"/>
    <w:rsid w:val="006D5616"/>
    <w:rsid w:val="006D68A3"/>
    <w:rsid w:val="006D7B8C"/>
    <w:rsid w:val="006E25C4"/>
    <w:rsid w:val="006E6459"/>
    <w:rsid w:val="006E6D15"/>
    <w:rsid w:val="006F4922"/>
    <w:rsid w:val="0070526B"/>
    <w:rsid w:val="0070672B"/>
    <w:rsid w:val="0070758F"/>
    <w:rsid w:val="007146A8"/>
    <w:rsid w:val="0071539D"/>
    <w:rsid w:val="00716264"/>
    <w:rsid w:val="00721B7F"/>
    <w:rsid w:val="00722A76"/>
    <w:rsid w:val="00723E40"/>
    <w:rsid w:val="00723EC4"/>
    <w:rsid w:val="007401B5"/>
    <w:rsid w:val="007429F7"/>
    <w:rsid w:val="0074389A"/>
    <w:rsid w:val="0074613B"/>
    <w:rsid w:val="00754BCA"/>
    <w:rsid w:val="007554DB"/>
    <w:rsid w:val="00755BC4"/>
    <w:rsid w:val="00760EA9"/>
    <w:rsid w:val="00771D17"/>
    <w:rsid w:val="00784BA4"/>
    <w:rsid w:val="00785D7F"/>
    <w:rsid w:val="0079259D"/>
    <w:rsid w:val="00792EC2"/>
    <w:rsid w:val="00797D07"/>
    <w:rsid w:val="007A2549"/>
    <w:rsid w:val="007A3A24"/>
    <w:rsid w:val="007B0924"/>
    <w:rsid w:val="007B5DC6"/>
    <w:rsid w:val="007C0C09"/>
    <w:rsid w:val="007C43ED"/>
    <w:rsid w:val="007D29AA"/>
    <w:rsid w:val="007D3C35"/>
    <w:rsid w:val="007D6DC7"/>
    <w:rsid w:val="007E32F7"/>
    <w:rsid w:val="007F0C99"/>
    <w:rsid w:val="007F4906"/>
    <w:rsid w:val="007F7C2D"/>
    <w:rsid w:val="00804117"/>
    <w:rsid w:val="00807BDB"/>
    <w:rsid w:val="00812A82"/>
    <w:rsid w:val="00812ADF"/>
    <w:rsid w:val="00815187"/>
    <w:rsid w:val="008168A5"/>
    <w:rsid w:val="00822DCE"/>
    <w:rsid w:val="00826E45"/>
    <w:rsid w:val="00826E70"/>
    <w:rsid w:val="00840C7E"/>
    <w:rsid w:val="00850216"/>
    <w:rsid w:val="00854616"/>
    <w:rsid w:val="00854FC0"/>
    <w:rsid w:val="008624D0"/>
    <w:rsid w:val="00863BEF"/>
    <w:rsid w:val="00870D1C"/>
    <w:rsid w:val="0087160A"/>
    <w:rsid w:val="00886976"/>
    <w:rsid w:val="0089341A"/>
    <w:rsid w:val="00896328"/>
    <w:rsid w:val="00897CF2"/>
    <w:rsid w:val="00897FC6"/>
    <w:rsid w:val="008A0FF1"/>
    <w:rsid w:val="008A5B03"/>
    <w:rsid w:val="008A5E72"/>
    <w:rsid w:val="008B5CA9"/>
    <w:rsid w:val="008C204A"/>
    <w:rsid w:val="008C44F1"/>
    <w:rsid w:val="008C570F"/>
    <w:rsid w:val="008C6385"/>
    <w:rsid w:val="008C752E"/>
    <w:rsid w:val="008D302D"/>
    <w:rsid w:val="008E0EBB"/>
    <w:rsid w:val="008E35CD"/>
    <w:rsid w:val="008E4D46"/>
    <w:rsid w:val="008E5EEB"/>
    <w:rsid w:val="008F3281"/>
    <w:rsid w:val="008F609B"/>
    <w:rsid w:val="00906A34"/>
    <w:rsid w:val="00912D8E"/>
    <w:rsid w:val="0091452C"/>
    <w:rsid w:val="00916EB6"/>
    <w:rsid w:val="00917941"/>
    <w:rsid w:val="00917949"/>
    <w:rsid w:val="009243C3"/>
    <w:rsid w:val="00931108"/>
    <w:rsid w:val="00931F2B"/>
    <w:rsid w:val="00942D38"/>
    <w:rsid w:val="009457B2"/>
    <w:rsid w:val="00947605"/>
    <w:rsid w:val="00947959"/>
    <w:rsid w:val="00956CE6"/>
    <w:rsid w:val="0096088D"/>
    <w:rsid w:val="00963070"/>
    <w:rsid w:val="00975361"/>
    <w:rsid w:val="00981ADF"/>
    <w:rsid w:val="00981C3A"/>
    <w:rsid w:val="0098648C"/>
    <w:rsid w:val="009865A3"/>
    <w:rsid w:val="00990627"/>
    <w:rsid w:val="009957E0"/>
    <w:rsid w:val="00995C5E"/>
    <w:rsid w:val="009A0B26"/>
    <w:rsid w:val="009A1FD3"/>
    <w:rsid w:val="009A21EE"/>
    <w:rsid w:val="009A2338"/>
    <w:rsid w:val="009A66C5"/>
    <w:rsid w:val="009B1D0C"/>
    <w:rsid w:val="009B5E58"/>
    <w:rsid w:val="009B5F3A"/>
    <w:rsid w:val="009C1C10"/>
    <w:rsid w:val="009C4057"/>
    <w:rsid w:val="009C7A86"/>
    <w:rsid w:val="009E211C"/>
    <w:rsid w:val="009F186C"/>
    <w:rsid w:val="009F384C"/>
    <w:rsid w:val="009F6174"/>
    <w:rsid w:val="00A0329B"/>
    <w:rsid w:val="00A03DED"/>
    <w:rsid w:val="00A052FB"/>
    <w:rsid w:val="00A0680F"/>
    <w:rsid w:val="00A1391D"/>
    <w:rsid w:val="00A212C0"/>
    <w:rsid w:val="00A216BD"/>
    <w:rsid w:val="00A216E0"/>
    <w:rsid w:val="00A251FD"/>
    <w:rsid w:val="00A321EC"/>
    <w:rsid w:val="00A343A4"/>
    <w:rsid w:val="00A41022"/>
    <w:rsid w:val="00A43540"/>
    <w:rsid w:val="00A44ABF"/>
    <w:rsid w:val="00A50B95"/>
    <w:rsid w:val="00A526D2"/>
    <w:rsid w:val="00A55292"/>
    <w:rsid w:val="00A559A0"/>
    <w:rsid w:val="00A6605F"/>
    <w:rsid w:val="00A67337"/>
    <w:rsid w:val="00A77114"/>
    <w:rsid w:val="00A777EE"/>
    <w:rsid w:val="00A80C78"/>
    <w:rsid w:val="00A81A73"/>
    <w:rsid w:val="00A821BD"/>
    <w:rsid w:val="00A96C5A"/>
    <w:rsid w:val="00A97961"/>
    <w:rsid w:val="00AA2D26"/>
    <w:rsid w:val="00AA3AAB"/>
    <w:rsid w:val="00AA56BD"/>
    <w:rsid w:val="00AA7EB8"/>
    <w:rsid w:val="00AB3DE2"/>
    <w:rsid w:val="00AB6437"/>
    <w:rsid w:val="00AC03DF"/>
    <w:rsid w:val="00AC2249"/>
    <w:rsid w:val="00AC25F1"/>
    <w:rsid w:val="00AC511F"/>
    <w:rsid w:val="00AD2041"/>
    <w:rsid w:val="00AE0681"/>
    <w:rsid w:val="00AE2259"/>
    <w:rsid w:val="00AE4B29"/>
    <w:rsid w:val="00AE4EAE"/>
    <w:rsid w:val="00AF5982"/>
    <w:rsid w:val="00B064FF"/>
    <w:rsid w:val="00B140C3"/>
    <w:rsid w:val="00B1446B"/>
    <w:rsid w:val="00B176B6"/>
    <w:rsid w:val="00B205DE"/>
    <w:rsid w:val="00B2351F"/>
    <w:rsid w:val="00B34F85"/>
    <w:rsid w:val="00B45D0C"/>
    <w:rsid w:val="00B462AA"/>
    <w:rsid w:val="00B51DA4"/>
    <w:rsid w:val="00B63339"/>
    <w:rsid w:val="00B635CD"/>
    <w:rsid w:val="00B65840"/>
    <w:rsid w:val="00B662F0"/>
    <w:rsid w:val="00B755AF"/>
    <w:rsid w:val="00B757A6"/>
    <w:rsid w:val="00B769CB"/>
    <w:rsid w:val="00B80FAA"/>
    <w:rsid w:val="00B83BBC"/>
    <w:rsid w:val="00B876A6"/>
    <w:rsid w:val="00B90332"/>
    <w:rsid w:val="00B92A1A"/>
    <w:rsid w:val="00B94081"/>
    <w:rsid w:val="00B9496E"/>
    <w:rsid w:val="00B95D95"/>
    <w:rsid w:val="00BA0127"/>
    <w:rsid w:val="00BA0375"/>
    <w:rsid w:val="00BA182C"/>
    <w:rsid w:val="00BB10A0"/>
    <w:rsid w:val="00BB1291"/>
    <w:rsid w:val="00BB2814"/>
    <w:rsid w:val="00BD217D"/>
    <w:rsid w:val="00BD220D"/>
    <w:rsid w:val="00BD28B9"/>
    <w:rsid w:val="00BE2893"/>
    <w:rsid w:val="00BE4E7C"/>
    <w:rsid w:val="00BE7F79"/>
    <w:rsid w:val="00BF01FA"/>
    <w:rsid w:val="00BF0656"/>
    <w:rsid w:val="00BF349A"/>
    <w:rsid w:val="00BF7CE6"/>
    <w:rsid w:val="00C01F05"/>
    <w:rsid w:val="00C02019"/>
    <w:rsid w:val="00C02D79"/>
    <w:rsid w:val="00C066AD"/>
    <w:rsid w:val="00C11867"/>
    <w:rsid w:val="00C1603B"/>
    <w:rsid w:val="00C1695E"/>
    <w:rsid w:val="00C22874"/>
    <w:rsid w:val="00C2499A"/>
    <w:rsid w:val="00C25CE4"/>
    <w:rsid w:val="00C32C96"/>
    <w:rsid w:val="00C32F4D"/>
    <w:rsid w:val="00C34D33"/>
    <w:rsid w:val="00C419FB"/>
    <w:rsid w:val="00C42756"/>
    <w:rsid w:val="00C50FB2"/>
    <w:rsid w:val="00C51FC6"/>
    <w:rsid w:val="00C57608"/>
    <w:rsid w:val="00C618C9"/>
    <w:rsid w:val="00C63011"/>
    <w:rsid w:val="00C66E9D"/>
    <w:rsid w:val="00C72D02"/>
    <w:rsid w:val="00C72FA7"/>
    <w:rsid w:val="00C752A6"/>
    <w:rsid w:val="00C81B73"/>
    <w:rsid w:val="00C84FBD"/>
    <w:rsid w:val="00CA0802"/>
    <w:rsid w:val="00CA18D7"/>
    <w:rsid w:val="00CB429C"/>
    <w:rsid w:val="00CD03EF"/>
    <w:rsid w:val="00CD1A9D"/>
    <w:rsid w:val="00CF2D57"/>
    <w:rsid w:val="00CF67E0"/>
    <w:rsid w:val="00D048A5"/>
    <w:rsid w:val="00D0605A"/>
    <w:rsid w:val="00D0700B"/>
    <w:rsid w:val="00D1315D"/>
    <w:rsid w:val="00D13DD8"/>
    <w:rsid w:val="00D225C7"/>
    <w:rsid w:val="00D310D1"/>
    <w:rsid w:val="00D32606"/>
    <w:rsid w:val="00D32DEE"/>
    <w:rsid w:val="00D33D66"/>
    <w:rsid w:val="00D351E9"/>
    <w:rsid w:val="00D4297C"/>
    <w:rsid w:val="00D47E93"/>
    <w:rsid w:val="00D5298F"/>
    <w:rsid w:val="00D53B0A"/>
    <w:rsid w:val="00D5696B"/>
    <w:rsid w:val="00D57B3C"/>
    <w:rsid w:val="00D6691C"/>
    <w:rsid w:val="00D66C7E"/>
    <w:rsid w:val="00D70B3B"/>
    <w:rsid w:val="00D724CF"/>
    <w:rsid w:val="00D73119"/>
    <w:rsid w:val="00D7535C"/>
    <w:rsid w:val="00D77CA1"/>
    <w:rsid w:val="00D80078"/>
    <w:rsid w:val="00D80E57"/>
    <w:rsid w:val="00D841F8"/>
    <w:rsid w:val="00D85ACF"/>
    <w:rsid w:val="00D956E1"/>
    <w:rsid w:val="00DA1C9C"/>
    <w:rsid w:val="00DA3FF1"/>
    <w:rsid w:val="00DA7145"/>
    <w:rsid w:val="00DB00F7"/>
    <w:rsid w:val="00DB0D45"/>
    <w:rsid w:val="00DB211B"/>
    <w:rsid w:val="00DB6F7B"/>
    <w:rsid w:val="00DC5343"/>
    <w:rsid w:val="00DC53E8"/>
    <w:rsid w:val="00DC56F2"/>
    <w:rsid w:val="00DD0086"/>
    <w:rsid w:val="00DD01AC"/>
    <w:rsid w:val="00DD13B6"/>
    <w:rsid w:val="00DD368B"/>
    <w:rsid w:val="00DD39A8"/>
    <w:rsid w:val="00DE1478"/>
    <w:rsid w:val="00DE2D09"/>
    <w:rsid w:val="00DE5AA4"/>
    <w:rsid w:val="00DE7283"/>
    <w:rsid w:val="00DF0748"/>
    <w:rsid w:val="00DF3191"/>
    <w:rsid w:val="00DF55D7"/>
    <w:rsid w:val="00E11DD1"/>
    <w:rsid w:val="00E12C27"/>
    <w:rsid w:val="00E15EBB"/>
    <w:rsid w:val="00E220B8"/>
    <w:rsid w:val="00E30AAB"/>
    <w:rsid w:val="00E30DFE"/>
    <w:rsid w:val="00E35EDA"/>
    <w:rsid w:val="00E40969"/>
    <w:rsid w:val="00E4328F"/>
    <w:rsid w:val="00E43433"/>
    <w:rsid w:val="00E560F4"/>
    <w:rsid w:val="00E64B17"/>
    <w:rsid w:val="00E72BE8"/>
    <w:rsid w:val="00E75866"/>
    <w:rsid w:val="00E7660C"/>
    <w:rsid w:val="00E8018F"/>
    <w:rsid w:val="00E836A4"/>
    <w:rsid w:val="00E87FAC"/>
    <w:rsid w:val="00E9072F"/>
    <w:rsid w:val="00E9172F"/>
    <w:rsid w:val="00E9560A"/>
    <w:rsid w:val="00E96F04"/>
    <w:rsid w:val="00EA0A32"/>
    <w:rsid w:val="00EA331E"/>
    <w:rsid w:val="00EB3267"/>
    <w:rsid w:val="00EB3AE2"/>
    <w:rsid w:val="00EB5E13"/>
    <w:rsid w:val="00EC08B9"/>
    <w:rsid w:val="00EC415D"/>
    <w:rsid w:val="00EC4C29"/>
    <w:rsid w:val="00EC58CD"/>
    <w:rsid w:val="00EC7E77"/>
    <w:rsid w:val="00ED1BE8"/>
    <w:rsid w:val="00ED4908"/>
    <w:rsid w:val="00ED53DF"/>
    <w:rsid w:val="00EE1F56"/>
    <w:rsid w:val="00EE2FF0"/>
    <w:rsid w:val="00EE6C61"/>
    <w:rsid w:val="00EE7CA2"/>
    <w:rsid w:val="00EE7E09"/>
    <w:rsid w:val="00EF2A5D"/>
    <w:rsid w:val="00EF7D18"/>
    <w:rsid w:val="00F05DB8"/>
    <w:rsid w:val="00F07301"/>
    <w:rsid w:val="00F17B00"/>
    <w:rsid w:val="00F22065"/>
    <w:rsid w:val="00F23585"/>
    <w:rsid w:val="00F2395B"/>
    <w:rsid w:val="00F25B44"/>
    <w:rsid w:val="00F34F2A"/>
    <w:rsid w:val="00F43C71"/>
    <w:rsid w:val="00F44A17"/>
    <w:rsid w:val="00F52531"/>
    <w:rsid w:val="00F5371A"/>
    <w:rsid w:val="00F63D78"/>
    <w:rsid w:val="00F65832"/>
    <w:rsid w:val="00F715C3"/>
    <w:rsid w:val="00F73E82"/>
    <w:rsid w:val="00F7596C"/>
    <w:rsid w:val="00F820D4"/>
    <w:rsid w:val="00F85872"/>
    <w:rsid w:val="00F948D2"/>
    <w:rsid w:val="00F95FE4"/>
    <w:rsid w:val="00FA1914"/>
    <w:rsid w:val="00FA2F27"/>
    <w:rsid w:val="00FB01D1"/>
    <w:rsid w:val="00FB35FC"/>
    <w:rsid w:val="00FB5F44"/>
    <w:rsid w:val="00FB67A5"/>
    <w:rsid w:val="00FC1A14"/>
    <w:rsid w:val="00FC3993"/>
    <w:rsid w:val="00FC4B42"/>
    <w:rsid w:val="00FC7811"/>
    <w:rsid w:val="00FD1853"/>
    <w:rsid w:val="00FD74A0"/>
    <w:rsid w:val="00FE24A6"/>
    <w:rsid w:val="00FE28B1"/>
    <w:rsid w:val="00FE4989"/>
    <w:rsid w:val="00FE6EC7"/>
    <w:rsid w:val="00FE7F89"/>
    <w:rsid w:val="00FF13F1"/>
    <w:rsid w:val="00FF1440"/>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0CF4-BF9E-4A87-848A-FDBAEA12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5465</Words>
  <Characters>31153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36545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europec</dc:creator>
  <cp:lastModifiedBy>Roxana Mihai</cp:lastModifiedBy>
  <cp:revision>2</cp:revision>
  <cp:lastPrinted>2014-11-06T16:09:00Z</cp:lastPrinted>
  <dcterms:created xsi:type="dcterms:W3CDTF">2014-11-14T17:13:00Z</dcterms:created>
  <dcterms:modified xsi:type="dcterms:W3CDTF">2014-11-14T17:13:00Z</dcterms:modified>
</cp:coreProperties>
</file>